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2C7"/>
  <w:body>
    <w:p w14:paraId="0DDA9DC3" w14:textId="0D284CD4" w:rsidR="000F3B7F" w:rsidRPr="000F3B7F" w:rsidRDefault="000F3B7F" w:rsidP="000F3B7F">
      <w:pPr>
        <w:jc w:val="center"/>
        <w:rPr>
          <w:rFonts w:ascii="Meta Pro Cond" w:hAnsi="Meta Pro Cond" w:cs="Annai MN"/>
          <w:b/>
          <w:bCs/>
          <w:sz w:val="36"/>
          <w:szCs w:val="36"/>
        </w:rPr>
      </w:pPr>
      <w:r w:rsidRPr="000F3B7F">
        <w:rPr>
          <w:rFonts w:ascii="Meta Pro Cond" w:hAnsi="Meta Pro Cond" w:cs="Annai MN"/>
          <w:b/>
          <w:bCs/>
          <w:sz w:val="36"/>
          <w:szCs w:val="36"/>
        </w:rPr>
        <w:t>The INCUBATOR</w:t>
      </w:r>
    </w:p>
    <w:p w14:paraId="7A6F44D8" w14:textId="4A02FDF2" w:rsidR="000F3B7F" w:rsidRDefault="000F3B7F" w:rsidP="000F3B7F">
      <w:pPr>
        <w:jc w:val="center"/>
        <w:rPr>
          <w:rFonts w:ascii="Annai MN" w:hAnsi="Annai MN" w:cs="Annai MN"/>
          <w:sz w:val="36"/>
          <w:szCs w:val="36"/>
        </w:rPr>
      </w:pPr>
      <w:r w:rsidRPr="000F3B7F">
        <w:rPr>
          <w:rFonts w:ascii="Annai MN" w:hAnsi="Annai MN" w:cs="Annai MN"/>
          <w:sz w:val="36"/>
          <w:szCs w:val="36"/>
        </w:rPr>
        <w:t>Journal Club Notes</w:t>
      </w:r>
      <w:r w:rsidR="00687A12">
        <w:rPr>
          <w:rFonts w:ascii="Annai MN" w:hAnsi="Annai MN" w:cs="Annai MN"/>
          <w:sz w:val="36"/>
          <w:szCs w:val="36"/>
        </w:rPr>
        <w:t>:</w:t>
      </w:r>
    </w:p>
    <w:p w14:paraId="6FD51117" w14:textId="2177BA26" w:rsidR="00687A12" w:rsidRPr="000F3B7F" w:rsidRDefault="00123E5D" w:rsidP="000F3B7F">
      <w:pPr>
        <w:jc w:val="center"/>
        <w:rPr>
          <w:rFonts w:ascii="Annai MN" w:hAnsi="Annai MN" w:cs="Annai MN"/>
          <w:b/>
          <w:bCs/>
          <w:sz w:val="36"/>
          <w:szCs w:val="36"/>
        </w:rPr>
      </w:pPr>
      <w:r>
        <w:rPr>
          <w:rFonts w:ascii="Annai MN" w:hAnsi="Annai MN" w:cs="Annai MN"/>
          <w:sz w:val="36"/>
          <w:szCs w:val="36"/>
        </w:rPr>
        <w:t>BEAT ROP</w:t>
      </w:r>
    </w:p>
    <w:p w14:paraId="1F00D114" w14:textId="77777777" w:rsidR="009D6E2A" w:rsidRDefault="009D6E2A">
      <w:pPr>
        <w:rPr>
          <w:rFonts w:ascii="Annai MN" w:hAnsi="Annai MN" w:cs="Annai MN"/>
          <w:b/>
          <w:bCs/>
        </w:rPr>
      </w:pPr>
    </w:p>
    <w:p w14:paraId="28A9A620" w14:textId="77777777" w:rsidR="009D6E2A" w:rsidRDefault="009D6E2A">
      <w:pPr>
        <w:rPr>
          <w:rFonts w:ascii="Annai MN" w:hAnsi="Annai MN" w:cs="Annai MN"/>
          <w:b/>
          <w:bCs/>
        </w:rPr>
      </w:pPr>
    </w:p>
    <w:p w14:paraId="1880D7C4" w14:textId="7080CAF9" w:rsidR="00B7073B" w:rsidRDefault="000F3B7F" w:rsidP="0059012C">
      <w:pPr>
        <w:rPr>
          <w:rFonts w:ascii="Annai MN" w:hAnsi="Annai MN" w:cs="Annai MN"/>
          <w:b/>
          <w:bCs/>
        </w:rPr>
      </w:pPr>
      <w:r>
        <w:rPr>
          <w:rFonts w:ascii="Annai MN" w:hAnsi="Annai MN" w:cs="Annai MN"/>
          <w:b/>
          <w:bCs/>
        </w:rPr>
        <w:t>Title:</w:t>
      </w:r>
      <w:r w:rsidR="00F50638">
        <w:rPr>
          <w:rFonts w:ascii="Annai MN" w:hAnsi="Annai MN" w:cs="Annai MN"/>
          <w:b/>
          <w:bCs/>
        </w:rPr>
        <w:t xml:space="preserve"> </w:t>
      </w:r>
      <w:r w:rsidR="0059012C" w:rsidRPr="0059012C">
        <w:rPr>
          <w:rFonts w:ascii="Annai MN" w:hAnsi="Annai MN" w:cs="Annai MN"/>
          <w:b/>
          <w:bCs/>
        </w:rPr>
        <w:t>Efficacy of Intravitreal Bevacizumab for Stage 3+ Retinopathy of Prematurity</w:t>
      </w:r>
    </w:p>
    <w:p w14:paraId="0EB16DBC" w14:textId="15039CB4" w:rsidR="000F3B7F" w:rsidRDefault="000F3B7F" w:rsidP="00B7073B">
      <w:pPr>
        <w:rPr>
          <w:rFonts w:ascii="Annai MN" w:hAnsi="Annai MN" w:cs="Annai MN"/>
          <w:b/>
          <w:bCs/>
        </w:rPr>
      </w:pPr>
      <w:r>
        <w:rPr>
          <w:rFonts w:ascii="Annai MN" w:hAnsi="Annai MN" w:cs="Annai MN"/>
          <w:b/>
          <w:bCs/>
        </w:rPr>
        <w:t>Authors:</w:t>
      </w:r>
      <w:r w:rsidR="00F50638">
        <w:rPr>
          <w:rFonts w:ascii="Annai MN" w:hAnsi="Annai MN" w:cs="Annai MN"/>
          <w:b/>
          <w:bCs/>
        </w:rPr>
        <w:t xml:space="preserve"> </w:t>
      </w:r>
      <w:r w:rsidR="0059012C">
        <w:rPr>
          <w:rFonts w:ascii="Annai MN" w:hAnsi="Annai MN" w:cs="Annai MN"/>
          <w:b/>
          <w:bCs/>
        </w:rPr>
        <w:t xml:space="preserve">Helen </w:t>
      </w:r>
      <w:proofErr w:type="spellStart"/>
      <w:r w:rsidR="0059012C">
        <w:rPr>
          <w:rFonts w:ascii="Annai MN" w:hAnsi="Annai MN" w:cs="Annai MN"/>
          <w:b/>
          <w:bCs/>
        </w:rPr>
        <w:t>Mintz-Hittner</w:t>
      </w:r>
      <w:proofErr w:type="spellEnd"/>
      <w:r w:rsidR="0059012C">
        <w:rPr>
          <w:rFonts w:ascii="Annai MN" w:hAnsi="Annai MN" w:cs="Annai MN"/>
          <w:b/>
          <w:bCs/>
        </w:rPr>
        <w:t xml:space="preserve"> et al</w:t>
      </w:r>
    </w:p>
    <w:p w14:paraId="699FE68A" w14:textId="248839AA" w:rsidR="000F3B7F" w:rsidRDefault="000F3B7F" w:rsidP="000F3B7F">
      <w:pPr>
        <w:rPr>
          <w:rFonts w:ascii="Annai MN" w:hAnsi="Annai MN" w:cs="Annai MN"/>
          <w:b/>
          <w:bCs/>
        </w:rPr>
      </w:pPr>
      <w:r>
        <w:rPr>
          <w:rFonts w:ascii="Annai MN" w:hAnsi="Annai MN" w:cs="Annai MN"/>
          <w:b/>
          <w:bCs/>
        </w:rPr>
        <w:t>Journal:</w:t>
      </w:r>
      <w:r w:rsidR="00F50638">
        <w:rPr>
          <w:rFonts w:ascii="Annai MN" w:hAnsi="Annai MN" w:cs="Annai MN"/>
          <w:b/>
          <w:bCs/>
        </w:rPr>
        <w:t xml:space="preserve"> </w:t>
      </w:r>
      <w:r w:rsidR="0059012C">
        <w:rPr>
          <w:rFonts w:ascii="Annai MN" w:hAnsi="Annai MN" w:cs="Annai MN"/>
          <w:b/>
          <w:bCs/>
        </w:rPr>
        <w:t>NEJM</w:t>
      </w:r>
    </w:p>
    <w:p w14:paraId="09A096A5" w14:textId="77777777" w:rsidR="000F3B7F" w:rsidRDefault="000F3B7F" w:rsidP="000F3B7F">
      <w:pPr>
        <w:rPr>
          <w:rFonts w:ascii="Annai MN" w:hAnsi="Annai MN" w:cs="Annai MN"/>
          <w:b/>
          <w:bCs/>
        </w:rPr>
      </w:pPr>
    </w:p>
    <w:p w14:paraId="39E626DA" w14:textId="20B3F626" w:rsidR="007E3017" w:rsidRDefault="007E3017" w:rsidP="000F3B7F">
      <w:pPr>
        <w:rPr>
          <w:rFonts w:ascii="Annai MN" w:hAnsi="Annai MN" w:cs="Annai MN"/>
          <w:b/>
          <w:bCs/>
        </w:rPr>
      </w:pPr>
      <w:r w:rsidRPr="00EC4078">
        <w:rPr>
          <w:rFonts w:ascii="Annai MN" w:hAnsi="Annai MN" w:cs="Annai MN"/>
          <w:b/>
          <w:bCs/>
        </w:rPr>
        <w:t>Background</w:t>
      </w:r>
    </w:p>
    <w:p w14:paraId="0B0AA00A" w14:textId="42942FA1" w:rsidR="009E3F6D" w:rsidRDefault="0059012C" w:rsidP="000F3B7F">
      <w:pPr>
        <w:rPr>
          <w:rFonts w:ascii="Annai MN" w:hAnsi="Annai MN" w:cs="Annai MN"/>
        </w:rPr>
      </w:pPr>
      <w:r w:rsidRPr="0059012C">
        <w:rPr>
          <w:rFonts w:ascii="Annai MN" w:hAnsi="Annai MN" w:cs="Annai MN"/>
        </w:rPr>
        <w:t xml:space="preserve">In the pathogenesis of ROP, phase II or </w:t>
      </w:r>
      <w:proofErr w:type="spellStart"/>
      <w:r w:rsidRPr="0059012C">
        <w:rPr>
          <w:rFonts w:ascii="Annai MN" w:hAnsi="Annai MN" w:cs="Annai MN"/>
        </w:rPr>
        <w:t>vasoproliferative</w:t>
      </w:r>
      <w:proofErr w:type="spellEnd"/>
      <w:r w:rsidRPr="0059012C">
        <w:rPr>
          <w:rFonts w:ascii="Annai MN" w:hAnsi="Annai MN" w:cs="Annai MN"/>
        </w:rPr>
        <w:t xml:space="preserve"> phase is characterized by an increase in circulating retinal VEGF levels that stimulates the proliferation of new blood vessels, which is one of the characteristics of severe retinopathy. For this reason, using an anti-VEGF drug blocks or inhibits the production of this mediator, preventing the formation of new blood vessels. The first reports of anti VEGF use came out in 2007-2008 and showed very promising results in small patient population. In a report from Mexico published in 2008 by Quiroz-Mercado et. al. in 13 patients with ROP (18 eyes) Bevacizumab </w:t>
      </w:r>
      <w:proofErr w:type="gramStart"/>
      <w:r w:rsidRPr="0059012C">
        <w:rPr>
          <w:rFonts w:ascii="Annai MN" w:hAnsi="Annai MN" w:cs="Annai MN"/>
        </w:rPr>
        <w:t>lead</w:t>
      </w:r>
      <w:proofErr w:type="gramEnd"/>
      <w:r w:rsidRPr="0059012C">
        <w:rPr>
          <w:rFonts w:ascii="Annai MN" w:hAnsi="Annai MN" w:cs="Annai MN"/>
        </w:rPr>
        <w:t xml:space="preserve"> to regression in 17/18 eyes. Such encouraging results led to the </w:t>
      </w:r>
      <w:proofErr w:type="spellStart"/>
      <w:r w:rsidRPr="0059012C">
        <w:rPr>
          <w:rFonts w:ascii="Annai MN" w:hAnsi="Annai MN" w:cs="Annai MN"/>
        </w:rPr>
        <w:t>THE</w:t>
      </w:r>
      <w:proofErr w:type="spellEnd"/>
      <w:r w:rsidRPr="0059012C">
        <w:rPr>
          <w:rFonts w:ascii="Annai MN" w:hAnsi="Annai MN" w:cs="Annai MN"/>
        </w:rPr>
        <w:t xml:space="preserve"> BEAT ROP TRIAL (See JC NOTE).</w:t>
      </w:r>
    </w:p>
    <w:p w14:paraId="49F40AEE" w14:textId="77777777" w:rsidR="0059012C" w:rsidRPr="009E3F6D" w:rsidRDefault="0059012C" w:rsidP="000F3B7F">
      <w:pPr>
        <w:rPr>
          <w:rFonts w:ascii="Annai MN" w:hAnsi="Annai MN" w:cs="Annai MN"/>
        </w:rPr>
      </w:pPr>
    </w:p>
    <w:p w14:paraId="48828E25" w14:textId="3A9B3928" w:rsidR="007E3017" w:rsidRDefault="007E3017" w:rsidP="007E3017">
      <w:pPr>
        <w:pStyle w:val="ListParagraph"/>
        <w:numPr>
          <w:ilvl w:val="0"/>
          <w:numId w:val="3"/>
        </w:numPr>
        <w:spacing w:after="0" w:line="240" w:lineRule="auto"/>
        <w:rPr>
          <w:rFonts w:ascii="Annai MN" w:hAnsi="Annai MN" w:cs="Annai MN"/>
          <w:b/>
          <w:bCs/>
        </w:rPr>
      </w:pPr>
      <w:r w:rsidRPr="006D3534">
        <w:rPr>
          <w:rFonts w:ascii="Annai MN" w:hAnsi="Annai MN" w:cs="Annai MN"/>
          <w:b/>
          <w:bCs/>
        </w:rPr>
        <w:t xml:space="preserve">What’s the question? </w:t>
      </w:r>
    </w:p>
    <w:p w14:paraId="5CB3B7AD" w14:textId="314CB342" w:rsidR="007E3017" w:rsidRDefault="0059012C" w:rsidP="007E3017">
      <w:pPr>
        <w:rPr>
          <w:rFonts w:ascii="Annai MN" w:hAnsi="Annai MN" w:cs="Annai MN"/>
        </w:rPr>
      </w:pPr>
      <w:r>
        <w:rPr>
          <w:rFonts w:ascii="Annai MN" w:hAnsi="Annai MN" w:cs="Annai MN"/>
        </w:rPr>
        <w:t xml:space="preserve">Is bevacizumab better than laser therapy in patients with </w:t>
      </w:r>
      <w:proofErr w:type="spellStart"/>
      <w:r>
        <w:rPr>
          <w:rFonts w:ascii="Annai MN" w:hAnsi="Annai MN" w:cs="Annai MN"/>
        </w:rPr>
        <w:t>Strage</w:t>
      </w:r>
      <w:proofErr w:type="spellEnd"/>
      <w:r>
        <w:rPr>
          <w:rFonts w:ascii="Annai MN" w:hAnsi="Annai MN" w:cs="Annai MN"/>
        </w:rPr>
        <w:t xml:space="preserve"> 3+ ROP who have Zone 1 and 2 posterior </w:t>
      </w:r>
      <w:proofErr w:type="gramStart"/>
      <w:r>
        <w:rPr>
          <w:rFonts w:ascii="Annai MN" w:hAnsi="Annai MN" w:cs="Annai MN"/>
        </w:rPr>
        <w:t>disease</w:t>
      </w:r>
      <w:proofErr w:type="gramEnd"/>
      <w:r>
        <w:rPr>
          <w:rFonts w:ascii="Annai MN" w:hAnsi="Annai MN" w:cs="Annai MN"/>
        </w:rPr>
        <w:t xml:space="preserve">. </w:t>
      </w:r>
    </w:p>
    <w:p w14:paraId="13309F59" w14:textId="77777777" w:rsidR="009E3F6D" w:rsidRPr="00F50638" w:rsidRDefault="009E3F6D" w:rsidP="007E3017">
      <w:pPr>
        <w:rPr>
          <w:rFonts w:ascii="Annai MN" w:hAnsi="Annai MN" w:cs="Annai MN"/>
        </w:rPr>
      </w:pPr>
    </w:p>
    <w:p w14:paraId="752C1ECE" w14:textId="06EAB2B3" w:rsidR="007E3017" w:rsidRDefault="007E3017" w:rsidP="007E3017">
      <w:pPr>
        <w:pStyle w:val="ListParagraph"/>
        <w:numPr>
          <w:ilvl w:val="0"/>
          <w:numId w:val="3"/>
        </w:numPr>
        <w:spacing w:after="0" w:line="240" w:lineRule="auto"/>
        <w:rPr>
          <w:rFonts w:ascii="Annai MN" w:hAnsi="Annai MN" w:cs="Annai MN"/>
          <w:b/>
          <w:bCs/>
        </w:rPr>
      </w:pPr>
      <w:r w:rsidRPr="003273DA">
        <w:rPr>
          <w:rFonts w:ascii="Annai MN" w:hAnsi="Annai MN" w:cs="Annai MN"/>
          <w:b/>
          <w:bCs/>
        </w:rPr>
        <w:t>Is it a valid question?</w:t>
      </w:r>
    </w:p>
    <w:p w14:paraId="27E65B9D" w14:textId="580A855A" w:rsidR="009E3F6D" w:rsidRDefault="0059012C" w:rsidP="000F3B7F">
      <w:pPr>
        <w:rPr>
          <w:rFonts w:ascii="Annai MN" w:hAnsi="Annai MN" w:cs="Annai MN"/>
        </w:rPr>
      </w:pPr>
      <w:r>
        <w:rPr>
          <w:rFonts w:ascii="Annai MN" w:hAnsi="Annai MN" w:cs="Annai MN"/>
        </w:rPr>
        <w:t>Yes. Based on the pathophysiology of ROP and early report of Bevacizumab use, a large prospective trial is valid.</w:t>
      </w:r>
    </w:p>
    <w:p w14:paraId="26AAAC7B" w14:textId="77777777" w:rsidR="0059012C" w:rsidRDefault="0059012C" w:rsidP="000F3B7F">
      <w:pPr>
        <w:rPr>
          <w:rFonts w:ascii="Annai MN" w:hAnsi="Annai MN" w:cs="Annai MN"/>
          <w:b/>
          <w:bCs/>
        </w:rPr>
      </w:pPr>
    </w:p>
    <w:p w14:paraId="58C6D345" w14:textId="45CA460C" w:rsidR="000F3B7F" w:rsidRDefault="000F3B7F" w:rsidP="000F3B7F">
      <w:pPr>
        <w:rPr>
          <w:rFonts w:ascii="Annai MN" w:hAnsi="Annai MN" w:cs="Annai MN"/>
          <w:b/>
          <w:bCs/>
        </w:rPr>
      </w:pPr>
      <w:r>
        <w:rPr>
          <w:rFonts w:ascii="Annai MN" w:hAnsi="Annai MN" w:cs="Annai MN"/>
          <w:b/>
          <w:bCs/>
        </w:rPr>
        <w:t>Methods:</w:t>
      </w:r>
    </w:p>
    <w:p w14:paraId="7BEE1937" w14:textId="49E08939" w:rsidR="000F3B7F" w:rsidRDefault="000F3B7F" w:rsidP="00F50638">
      <w:pPr>
        <w:pStyle w:val="ListParagraph"/>
        <w:numPr>
          <w:ilvl w:val="0"/>
          <w:numId w:val="5"/>
        </w:numPr>
        <w:rPr>
          <w:rFonts w:ascii="Annai MN" w:hAnsi="Annai MN" w:cs="Annai MN"/>
          <w:b/>
          <w:bCs/>
        </w:rPr>
      </w:pPr>
      <w:r w:rsidRPr="000F3B7F">
        <w:rPr>
          <w:rFonts w:ascii="Annai MN" w:hAnsi="Annai MN" w:cs="Annai MN"/>
          <w:b/>
          <w:bCs/>
        </w:rPr>
        <w:t>Study design:</w:t>
      </w:r>
      <w:r w:rsidR="00F50638">
        <w:rPr>
          <w:rFonts w:ascii="Annai MN" w:hAnsi="Annai MN" w:cs="Annai MN"/>
          <w:b/>
          <w:bCs/>
        </w:rPr>
        <w:t xml:space="preserve"> </w:t>
      </w:r>
    </w:p>
    <w:p w14:paraId="45FD36BC" w14:textId="525EF454" w:rsidR="0059012C" w:rsidRDefault="0059012C" w:rsidP="0059012C">
      <w:pPr>
        <w:rPr>
          <w:rFonts w:ascii="Annai MN" w:hAnsi="Annai MN" w:cs="Annai MN"/>
        </w:rPr>
      </w:pPr>
      <w:r w:rsidRPr="0059012C">
        <w:rPr>
          <w:rFonts w:ascii="Annai MN" w:hAnsi="Annai MN" w:cs="Annai MN"/>
        </w:rPr>
        <w:t>Prospective randomized stratified controlled multicenter clinical trial</w:t>
      </w:r>
    </w:p>
    <w:p w14:paraId="1FD02837" w14:textId="7039A187" w:rsidR="00380A64" w:rsidRPr="0059012C" w:rsidRDefault="00380A64" w:rsidP="0059012C">
      <w:pPr>
        <w:rPr>
          <w:rFonts w:ascii="Annai MN" w:hAnsi="Annai MN" w:cs="Annai MN"/>
        </w:rPr>
      </w:pPr>
      <w:r>
        <w:rPr>
          <w:rFonts w:ascii="Annai MN" w:hAnsi="Annai MN" w:cs="Annai MN"/>
        </w:rPr>
        <w:t>Babies, not eyes, were randomized to treatment interventions.</w:t>
      </w:r>
    </w:p>
    <w:p w14:paraId="06ADF654" w14:textId="0CDE011C" w:rsidR="0059012C" w:rsidRPr="00C6663E" w:rsidRDefault="000F3B7F" w:rsidP="0059012C">
      <w:pPr>
        <w:pStyle w:val="ListParagraph"/>
        <w:numPr>
          <w:ilvl w:val="0"/>
          <w:numId w:val="5"/>
        </w:numPr>
        <w:rPr>
          <w:rFonts w:ascii="Annai MN" w:hAnsi="Annai MN" w:cs="Annai MN"/>
        </w:rPr>
      </w:pPr>
      <w:r>
        <w:rPr>
          <w:rFonts w:ascii="Annai MN" w:hAnsi="Annai MN" w:cs="Annai MN"/>
          <w:b/>
          <w:bCs/>
          <w:sz w:val="24"/>
          <w:szCs w:val="24"/>
          <w:lang w:bidi="he-IL"/>
        </w:rPr>
        <w:lastRenderedPageBreak/>
        <w:t>Inclusion criteria</w:t>
      </w:r>
      <w:r w:rsidR="00424101">
        <w:rPr>
          <w:rFonts w:ascii="Annai MN" w:hAnsi="Annai MN" w:cs="Annai MN"/>
          <w:b/>
          <w:bCs/>
          <w:sz w:val="24"/>
          <w:szCs w:val="24"/>
          <w:lang w:bidi="he-IL"/>
        </w:rPr>
        <w:t xml:space="preserve">: </w:t>
      </w:r>
      <w:r w:rsidR="00C6663E" w:rsidRPr="00C6663E">
        <w:rPr>
          <w:rFonts w:ascii="Annai MN" w:hAnsi="Annai MN" w:cs="Annai MN"/>
          <w:sz w:val="24"/>
          <w:szCs w:val="24"/>
          <w:lang w:bidi="he-IL"/>
        </w:rPr>
        <w:t>Infants with a birth weight of 1500 g or less and a gestational age of 30 weeks or less were examined, beginning at 4 weeks’ chronologic age or 31 weeks’ postmenstrual age, whichever was later.</w:t>
      </w:r>
    </w:p>
    <w:p w14:paraId="3BDD4532" w14:textId="1041A3F0" w:rsidR="00C6663E" w:rsidRPr="00C6663E" w:rsidRDefault="00C6663E" w:rsidP="00380A64">
      <w:pPr>
        <w:pStyle w:val="ListParagraph"/>
        <w:rPr>
          <w:rFonts w:ascii="Annai MN" w:hAnsi="Annai MN" w:cs="Annai MN"/>
        </w:rPr>
      </w:pPr>
      <w:r w:rsidRPr="00C6663E">
        <w:rPr>
          <w:rFonts w:ascii="Annai MN" w:hAnsi="Annai MN" w:cs="Annai MN"/>
        </w:rPr>
        <w:t>Infants with stage 3+ retinopathy of prematurity in zone I or zone II posterior in each eye were eligible.</w:t>
      </w:r>
    </w:p>
    <w:p w14:paraId="3D4BE849" w14:textId="77777777" w:rsidR="00C6663E" w:rsidRPr="00C6663E" w:rsidRDefault="00C6663E" w:rsidP="00C6663E">
      <w:pPr>
        <w:rPr>
          <w:rFonts w:ascii="Annai MN" w:hAnsi="Annai MN" w:cs="Annai MN"/>
        </w:rPr>
      </w:pPr>
    </w:p>
    <w:p w14:paraId="5287F2A4" w14:textId="77777777" w:rsidR="00380A64" w:rsidRPr="00380A64" w:rsidRDefault="000F3B7F" w:rsidP="00380A64">
      <w:pPr>
        <w:pStyle w:val="ListParagraph"/>
        <w:numPr>
          <w:ilvl w:val="0"/>
          <w:numId w:val="5"/>
        </w:numPr>
        <w:rPr>
          <w:rFonts w:ascii="Annai MN" w:hAnsi="Annai MN" w:cs="Annai MN"/>
        </w:rPr>
      </w:pPr>
      <w:r>
        <w:rPr>
          <w:rFonts w:ascii="Annai MN" w:hAnsi="Annai MN" w:cs="Annai MN"/>
          <w:b/>
          <w:bCs/>
          <w:sz w:val="24"/>
          <w:szCs w:val="24"/>
          <w:lang w:bidi="he-IL"/>
        </w:rPr>
        <w:t>Exclusion criteria</w:t>
      </w:r>
      <w:r w:rsidR="00424101">
        <w:rPr>
          <w:rFonts w:ascii="Annai MN" w:hAnsi="Annai MN" w:cs="Annai MN"/>
          <w:b/>
          <w:bCs/>
          <w:sz w:val="24"/>
          <w:szCs w:val="24"/>
          <w:lang w:bidi="he-IL"/>
        </w:rPr>
        <w:t xml:space="preserve">: </w:t>
      </w:r>
      <w:r w:rsidR="00424101" w:rsidRPr="00424101">
        <w:rPr>
          <w:rFonts w:ascii="Annai MN" w:hAnsi="Annai MN" w:cs="Annai MN"/>
        </w:rPr>
        <w:t xml:space="preserve">Infants </w:t>
      </w:r>
      <w:r w:rsidR="00380A64">
        <w:rPr>
          <w:rFonts w:ascii="Annai MN" w:hAnsi="Annai MN" w:cs="Annai MN"/>
        </w:rPr>
        <w:t xml:space="preserve">with </w:t>
      </w:r>
      <w:r w:rsidR="00380A64" w:rsidRPr="00380A64">
        <w:rPr>
          <w:rFonts w:ascii="Annai MN" w:hAnsi="Annai MN" w:cs="Annai MN"/>
        </w:rPr>
        <w:t xml:space="preserve">stage 4 or 5 retinopathy of prematurity in either eye </w:t>
      </w:r>
      <w:proofErr w:type="gramStart"/>
      <w:r w:rsidR="00380A64" w:rsidRPr="00380A64">
        <w:rPr>
          <w:rFonts w:ascii="Annai MN" w:hAnsi="Annai MN" w:cs="Annai MN"/>
        </w:rPr>
        <w:t>were</w:t>
      </w:r>
      <w:proofErr w:type="gramEnd"/>
      <w:r w:rsidR="00380A64" w:rsidRPr="00380A64">
        <w:rPr>
          <w:rFonts w:ascii="Annai MN" w:hAnsi="Annai MN" w:cs="Annai MN"/>
        </w:rPr>
        <w:t xml:space="preserve"> not eligible </w:t>
      </w:r>
    </w:p>
    <w:p w14:paraId="04F8EF3E" w14:textId="44744DAD" w:rsidR="000F3B7F" w:rsidRPr="00424101" w:rsidRDefault="000F3B7F" w:rsidP="00380A64">
      <w:pPr>
        <w:pStyle w:val="ListParagraph"/>
        <w:rPr>
          <w:rFonts w:ascii="Annai MN" w:hAnsi="Annai MN" w:cs="Annai MN"/>
          <w:b/>
          <w:bCs/>
        </w:rPr>
      </w:pPr>
    </w:p>
    <w:p w14:paraId="62610467" w14:textId="707AD960" w:rsidR="00380A64" w:rsidRPr="00380A64" w:rsidRDefault="000F3B7F" w:rsidP="00380A64">
      <w:pPr>
        <w:pStyle w:val="ListParagraph"/>
        <w:numPr>
          <w:ilvl w:val="0"/>
          <w:numId w:val="5"/>
        </w:numPr>
        <w:rPr>
          <w:rFonts w:ascii="Annai MN" w:hAnsi="Annai MN" w:cs="Annai MN"/>
          <w:b/>
          <w:bCs/>
        </w:rPr>
      </w:pPr>
      <w:r w:rsidRPr="00380A64">
        <w:rPr>
          <w:rFonts w:ascii="Annai MN" w:hAnsi="Annai MN" w:cs="Annai MN"/>
          <w:b/>
          <w:bCs/>
          <w:sz w:val="24"/>
          <w:szCs w:val="24"/>
          <w:lang w:bidi="he-IL"/>
        </w:rPr>
        <w:t>Intervention</w:t>
      </w:r>
      <w:r w:rsidR="00424101" w:rsidRPr="00380A64">
        <w:rPr>
          <w:rFonts w:ascii="Annai MN" w:hAnsi="Annai MN" w:cs="Annai MN"/>
          <w:b/>
          <w:bCs/>
          <w:sz w:val="24"/>
          <w:szCs w:val="24"/>
          <w:lang w:bidi="he-IL"/>
        </w:rPr>
        <w:t xml:space="preserve">: </w:t>
      </w:r>
      <w:r w:rsidR="00380A64" w:rsidRPr="00380A64">
        <w:rPr>
          <w:rFonts w:ascii="Annai MN" w:hAnsi="Annai MN" w:cs="Annai MN"/>
        </w:rPr>
        <w:t>laser therapy, compared the efficacy of intravitreal bevacizumab monotherapy (0.625 mg in 0.025 ml of solution)</w:t>
      </w:r>
      <w:r w:rsidR="00380A64" w:rsidRPr="00380A64">
        <w:rPr>
          <w:rFonts w:ascii="Annai MN" w:hAnsi="Annai MN" w:cs="Annai MN"/>
          <w:b/>
          <w:bCs/>
        </w:rPr>
        <w:t xml:space="preserve"> </w:t>
      </w:r>
    </w:p>
    <w:p w14:paraId="10B1F7AB" w14:textId="5769F551" w:rsidR="000F3B7F" w:rsidRPr="00B54DF7" w:rsidRDefault="000F3B7F" w:rsidP="00B54DF7">
      <w:pPr>
        <w:rPr>
          <w:rFonts w:ascii="Annai MN" w:hAnsi="Annai MN" w:cs="Annai MN"/>
          <w:b/>
          <w:bCs/>
        </w:rPr>
      </w:pPr>
    </w:p>
    <w:p w14:paraId="111C5F5F" w14:textId="77777777" w:rsidR="00B54DF7" w:rsidRPr="00B54DF7" w:rsidRDefault="000F3B7F" w:rsidP="00380A64">
      <w:pPr>
        <w:pStyle w:val="ListParagraph"/>
        <w:numPr>
          <w:ilvl w:val="0"/>
          <w:numId w:val="5"/>
        </w:numPr>
        <w:rPr>
          <w:rFonts w:ascii="Annai MN" w:hAnsi="Annai MN" w:cs="Annai MN"/>
        </w:rPr>
      </w:pPr>
      <w:r>
        <w:rPr>
          <w:rFonts w:ascii="Annai MN" w:hAnsi="Annai MN" w:cs="Annai MN"/>
          <w:b/>
          <w:bCs/>
          <w:sz w:val="24"/>
          <w:szCs w:val="24"/>
          <w:lang w:bidi="he-IL"/>
        </w:rPr>
        <w:t>Primary Outcome</w:t>
      </w:r>
      <w:r w:rsidR="00D717EF">
        <w:rPr>
          <w:rFonts w:ascii="Annai MN" w:hAnsi="Annai MN" w:cs="Annai MN"/>
          <w:b/>
          <w:bCs/>
          <w:sz w:val="24"/>
          <w:szCs w:val="24"/>
          <w:lang w:bidi="he-IL"/>
        </w:rPr>
        <w:t xml:space="preserve">: </w:t>
      </w:r>
    </w:p>
    <w:p w14:paraId="4E3E318D" w14:textId="2693D9EF" w:rsidR="00380A64" w:rsidRPr="00B54DF7" w:rsidRDefault="00380A64" w:rsidP="00B54DF7">
      <w:pPr>
        <w:ind w:left="360"/>
        <w:rPr>
          <w:rFonts w:ascii="Annai MN" w:hAnsi="Annai MN" w:cs="Annai MN"/>
        </w:rPr>
      </w:pPr>
      <w:r w:rsidRPr="00B54DF7">
        <w:rPr>
          <w:rFonts w:ascii="Annai MN" w:hAnsi="Annai MN" w:cs="Annai MN"/>
        </w:rPr>
        <w:t xml:space="preserve">treatment failure: the recurrence of neovascularization in one or both eyes arising from the retinal vessels and re- quiring retreatment by 54 weeks’ postmenstrual age (with ascertainment performed between 50 and 70 weeks). </w:t>
      </w:r>
      <w:r w:rsidR="00B54DF7" w:rsidRPr="00B54DF7">
        <w:rPr>
          <w:rFonts w:ascii="Annai MN" w:hAnsi="Annai MN" w:cs="Annai MN"/>
        </w:rPr>
        <w:t xml:space="preserve">The primary ocular outcome, recurrence of retinopathy of </w:t>
      </w:r>
      <w:proofErr w:type="spellStart"/>
      <w:r w:rsidR="00B54DF7" w:rsidRPr="00B54DF7">
        <w:rPr>
          <w:rFonts w:ascii="Annai MN" w:hAnsi="Annai MN" w:cs="Annai MN"/>
        </w:rPr>
        <w:t>prematu</w:t>
      </w:r>
      <w:proofErr w:type="spellEnd"/>
      <w:r w:rsidR="00B54DF7" w:rsidRPr="00B54DF7">
        <w:rPr>
          <w:rFonts w:ascii="Annai MN" w:hAnsi="Annai MN" w:cs="Annai MN"/>
        </w:rPr>
        <w:t xml:space="preserve">- </w:t>
      </w:r>
      <w:proofErr w:type="spellStart"/>
      <w:r w:rsidR="00B54DF7" w:rsidRPr="00B54DF7">
        <w:rPr>
          <w:rFonts w:ascii="Annai MN" w:hAnsi="Annai MN" w:cs="Annai MN"/>
        </w:rPr>
        <w:t>rity</w:t>
      </w:r>
      <w:proofErr w:type="spellEnd"/>
      <w:r w:rsidR="00B54DF7" w:rsidRPr="00B54DF7">
        <w:rPr>
          <w:rFonts w:ascii="Annai MN" w:hAnsi="Annai MN" w:cs="Annai MN"/>
        </w:rPr>
        <w:t xml:space="preserve">, is a variable with three possible values: 0 for recurrence in neither eye, 1 for recurrence in one eye, </w:t>
      </w:r>
      <w:proofErr w:type="gramStart"/>
      <w:r w:rsidR="00B54DF7" w:rsidRPr="00B54DF7">
        <w:rPr>
          <w:rFonts w:ascii="Annai MN" w:hAnsi="Annai MN" w:cs="Annai MN"/>
        </w:rPr>
        <w:t>and</w:t>
      </w:r>
      <w:proofErr w:type="gramEnd"/>
      <w:r w:rsidR="00B54DF7" w:rsidRPr="00B54DF7">
        <w:rPr>
          <w:rFonts w:ascii="Annai MN" w:hAnsi="Annai MN" w:cs="Annai MN"/>
        </w:rPr>
        <w:t xml:space="preserve"> 2 for recurrence in both eyes</w:t>
      </w:r>
    </w:p>
    <w:p w14:paraId="236CEC9A" w14:textId="73516B73" w:rsidR="000F3B7F" w:rsidRPr="00B54DF7" w:rsidRDefault="000F3B7F" w:rsidP="00B54DF7">
      <w:pPr>
        <w:rPr>
          <w:rFonts w:ascii="Annai MN" w:hAnsi="Annai MN" w:cs="Annai MN"/>
          <w:b/>
          <w:bCs/>
        </w:rPr>
      </w:pPr>
    </w:p>
    <w:p w14:paraId="69AC2994" w14:textId="6261E937" w:rsidR="000F3B7F" w:rsidRPr="00B54DF7" w:rsidRDefault="000F3B7F" w:rsidP="00315A64">
      <w:pPr>
        <w:pStyle w:val="ListParagraph"/>
        <w:numPr>
          <w:ilvl w:val="0"/>
          <w:numId w:val="5"/>
        </w:numPr>
        <w:rPr>
          <w:rFonts w:ascii="Annai MN" w:hAnsi="Annai MN" w:cs="Annai MN"/>
          <w:b/>
          <w:bCs/>
          <w:sz w:val="24"/>
          <w:szCs w:val="24"/>
          <w:lang w:bidi="he-IL"/>
        </w:rPr>
      </w:pPr>
      <w:r w:rsidRPr="00B54DF7">
        <w:rPr>
          <w:rFonts w:ascii="Annai MN" w:hAnsi="Annai MN" w:cs="Annai MN"/>
          <w:b/>
          <w:bCs/>
          <w:sz w:val="24"/>
          <w:szCs w:val="24"/>
          <w:lang w:bidi="he-IL"/>
        </w:rPr>
        <w:t>Secondary Outcomes</w:t>
      </w:r>
      <w:r w:rsidR="00D717EF" w:rsidRPr="00B54DF7">
        <w:rPr>
          <w:rFonts w:ascii="Annai MN" w:hAnsi="Annai MN" w:cs="Annai MN"/>
          <w:b/>
          <w:bCs/>
          <w:sz w:val="24"/>
          <w:szCs w:val="24"/>
          <w:lang w:bidi="he-IL"/>
        </w:rPr>
        <w:t xml:space="preserve">: </w:t>
      </w:r>
    </w:p>
    <w:p w14:paraId="04EF5E14" w14:textId="3F51349F" w:rsidR="000F3B7F" w:rsidRDefault="000F3B7F" w:rsidP="000F3B7F">
      <w:pPr>
        <w:rPr>
          <w:rFonts w:ascii="Annai MN" w:hAnsi="Annai MN" w:cs="Annai MN"/>
          <w:b/>
          <w:bCs/>
        </w:rPr>
      </w:pPr>
    </w:p>
    <w:p w14:paraId="295C8AEF" w14:textId="66DF0977" w:rsidR="000F3B7F" w:rsidRDefault="000F3B7F" w:rsidP="000F3B7F">
      <w:pPr>
        <w:rPr>
          <w:rFonts w:ascii="Annai MN" w:hAnsi="Annai MN" w:cs="Annai MN"/>
          <w:b/>
          <w:bCs/>
        </w:rPr>
      </w:pPr>
      <w:r>
        <w:rPr>
          <w:rFonts w:ascii="Annai MN" w:hAnsi="Annai MN" w:cs="Annai MN"/>
          <w:b/>
          <w:bCs/>
        </w:rPr>
        <w:t>Results:</w:t>
      </w:r>
    </w:p>
    <w:p w14:paraId="679E46A8" w14:textId="134AA170" w:rsidR="00B54DF7" w:rsidRPr="00B54DF7" w:rsidRDefault="000F3B7F" w:rsidP="00B54DF7">
      <w:pPr>
        <w:pStyle w:val="ListParagraph"/>
        <w:numPr>
          <w:ilvl w:val="0"/>
          <w:numId w:val="6"/>
        </w:numPr>
        <w:rPr>
          <w:rFonts w:ascii="Annai MN" w:hAnsi="Annai MN" w:cs="Annai MN"/>
        </w:rPr>
      </w:pPr>
      <w:r>
        <w:rPr>
          <w:rFonts w:ascii="Annai MN" w:hAnsi="Annai MN" w:cs="Annai MN"/>
          <w:b/>
          <w:bCs/>
        </w:rPr>
        <w:t>Baseline characteristics</w:t>
      </w:r>
      <w:r w:rsidR="00D717EF">
        <w:rPr>
          <w:rFonts w:ascii="Annai MN" w:hAnsi="Annai MN" w:cs="Annai MN"/>
          <w:b/>
          <w:bCs/>
        </w:rPr>
        <w:t xml:space="preserve">: </w:t>
      </w:r>
      <w:r w:rsidR="00B54DF7">
        <w:rPr>
          <w:rFonts w:ascii="Annai MN" w:hAnsi="Annai MN" w:cs="Annai MN"/>
        </w:rPr>
        <w:t xml:space="preserve">They </w:t>
      </w:r>
      <w:r w:rsidR="00B54DF7" w:rsidRPr="00B54DF7">
        <w:rPr>
          <w:rFonts w:ascii="Annai MN" w:hAnsi="Annai MN" w:cs="Annai MN"/>
        </w:rPr>
        <w:t xml:space="preserve">enrolled a total of 150 infants with stage 3+ retinopathy of prematurity — 67 infants with zone I disease and 83 infants with zone II posterior disease. A total of 75 infants were randomly assigned to undergo intravitreal bevacizumab monotherapy, and 75 to conventional laser therapy </w:t>
      </w:r>
    </w:p>
    <w:p w14:paraId="157AFF9D" w14:textId="3E097E63" w:rsidR="000F3B7F" w:rsidRDefault="000F3B7F" w:rsidP="00B54DF7">
      <w:pPr>
        <w:pStyle w:val="ListParagraph"/>
        <w:rPr>
          <w:rFonts w:ascii="Annai MN" w:hAnsi="Annai MN" w:cs="Annai MN"/>
          <w:b/>
          <w:bCs/>
        </w:rPr>
      </w:pPr>
    </w:p>
    <w:p w14:paraId="51A797B1" w14:textId="77777777" w:rsidR="00D717EF" w:rsidRDefault="000F3B7F" w:rsidP="00D717EF">
      <w:pPr>
        <w:pStyle w:val="ListParagraph"/>
        <w:numPr>
          <w:ilvl w:val="0"/>
          <w:numId w:val="6"/>
        </w:numPr>
        <w:rPr>
          <w:rFonts w:ascii="Annai MN" w:hAnsi="Annai MN" w:cs="Annai MN"/>
          <w:b/>
          <w:bCs/>
        </w:rPr>
      </w:pPr>
      <w:r>
        <w:rPr>
          <w:rFonts w:ascii="Annai MN" w:hAnsi="Annai MN" w:cs="Annai MN"/>
          <w:b/>
          <w:bCs/>
        </w:rPr>
        <w:t>Primary outcome</w:t>
      </w:r>
      <w:r w:rsidR="00D717EF">
        <w:rPr>
          <w:rFonts w:ascii="Annai MN" w:hAnsi="Annai MN" w:cs="Annai MN"/>
          <w:b/>
          <w:bCs/>
        </w:rPr>
        <w:t>:</w:t>
      </w:r>
    </w:p>
    <w:p w14:paraId="2B08E646" w14:textId="3FDB09A9" w:rsidR="00B54DF7" w:rsidRDefault="00B54DF7" w:rsidP="00D9579F">
      <w:pPr>
        <w:rPr>
          <w:rFonts w:ascii="Annai MN" w:hAnsi="Annai MN" w:cs="Annai MN"/>
        </w:rPr>
      </w:pPr>
      <w:r w:rsidRPr="00B54DF7">
        <w:rPr>
          <w:rFonts w:ascii="Annai MN" w:hAnsi="Annai MN" w:cs="Annai MN"/>
        </w:rPr>
        <w:t xml:space="preserve">The rate of recurrence (primary outcome) for </w:t>
      </w:r>
      <w:r w:rsidRPr="00D9579F">
        <w:rPr>
          <w:rFonts w:ascii="Annai MN" w:hAnsi="Annai MN" w:cs="Annai MN"/>
          <w:b/>
          <w:bCs/>
          <w:u w:val="single"/>
        </w:rPr>
        <w:t>zone I and posterior zone II</w:t>
      </w:r>
      <w:r w:rsidRPr="00B54DF7">
        <w:rPr>
          <w:rFonts w:ascii="Annai MN" w:hAnsi="Annai MN" w:cs="Annai MN"/>
        </w:rPr>
        <w:t xml:space="preserve"> combined was significantly high- er with conventional laser therapy than with intravitreal bevacizumab (26% [19 of 73 infants]) vs. 6% [4 of 70 infants]; </w:t>
      </w:r>
      <w:r w:rsidRPr="00B54DF7">
        <w:rPr>
          <w:rFonts w:ascii="Annai MN" w:hAnsi="Annai MN" w:cs="Annai MN"/>
        </w:rPr>
        <w:lastRenderedPageBreak/>
        <w:t>odds ratio with bevacizumab, 0.17; 95% confidence interval [CI], 0.05 to 0.53; P = 0.002).The absolute difference be- tween the two groups in the risk of recurrence was 20 percentage points (95% CI, 9 to 32).</w:t>
      </w:r>
    </w:p>
    <w:p w14:paraId="212F8033" w14:textId="3655E5B7" w:rsidR="00B54DF7" w:rsidRDefault="00B54DF7" w:rsidP="00B54DF7">
      <w:pPr>
        <w:rPr>
          <w:rFonts w:ascii="Annai MN" w:hAnsi="Annai MN" w:cs="Annai MN"/>
        </w:rPr>
      </w:pPr>
    </w:p>
    <w:p w14:paraId="1C4BA7E7" w14:textId="77777777" w:rsidR="00B54DF7" w:rsidRPr="00B54DF7" w:rsidRDefault="00B54DF7" w:rsidP="00B54DF7">
      <w:pPr>
        <w:rPr>
          <w:rFonts w:ascii="Annai MN" w:hAnsi="Annai MN" w:cs="Annai MN"/>
        </w:rPr>
      </w:pPr>
      <w:r w:rsidRPr="00B54DF7">
        <w:rPr>
          <w:rFonts w:ascii="Annai MN" w:hAnsi="Annai MN" w:cs="Annai MN"/>
        </w:rPr>
        <w:t xml:space="preserve">The rate of recurrence with </w:t>
      </w:r>
      <w:r w:rsidRPr="00B54DF7">
        <w:rPr>
          <w:rFonts w:ascii="Annai MN" w:hAnsi="Annai MN" w:cs="Annai MN"/>
          <w:b/>
          <w:bCs/>
          <w:u w:val="single"/>
        </w:rPr>
        <w:t>zone I disease alone</w:t>
      </w:r>
      <w:r w:rsidRPr="00B54DF7">
        <w:rPr>
          <w:rFonts w:ascii="Annai MN" w:hAnsi="Annai MN" w:cs="Annai MN"/>
        </w:rPr>
        <w:t xml:space="preserve"> was significantly higher with conventional laser therapy than with intravitreal bevacizumab (42% [14 of 33 infants] vs. 6% [2 of 31 infants]; odds ratio with bevacizumab, 0.09; 95% CI, 0.02 to 0.43; P = 0.003 </w:t>
      </w:r>
    </w:p>
    <w:p w14:paraId="185A785F" w14:textId="66F0762C" w:rsidR="00B54DF7" w:rsidRDefault="00B54DF7" w:rsidP="00B54DF7">
      <w:pPr>
        <w:rPr>
          <w:rFonts w:ascii="Annai MN" w:hAnsi="Annai MN" w:cs="Annai MN"/>
        </w:rPr>
      </w:pPr>
    </w:p>
    <w:p w14:paraId="31F263C1" w14:textId="01C8D1C5" w:rsidR="00B54DF7" w:rsidRPr="00B54DF7" w:rsidRDefault="00B54DF7" w:rsidP="00D9579F">
      <w:pPr>
        <w:rPr>
          <w:rFonts w:ascii="Annai MN" w:hAnsi="Annai MN" w:cs="Annai MN"/>
        </w:rPr>
      </w:pPr>
      <w:r w:rsidRPr="00B54DF7">
        <w:rPr>
          <w:rFonts w:ascii="Annai MN" w:hAnsi="Annai MN" w:cs="Annai MN"/>
        </w:rPr>
        <w:t xml:space="preserve">The rate of recurrence with </w:t>
      </w:r>
      <w:r w:rsidRPr="00B54DF7">
        <w:rPr>
          <w:rFonts w:ascii="Annai MN" w:hAnsi="Annai MN" w:cs="Annai MN"/>
          <w:b/>
          <w:bCs/>
          <w:u w:val="single"/>
        </w:rPr>
        <w:t>zone II posterior disease alone</w:t>
      </w:r>
      <w:r w:rsidRPr="00B54DF7">
        <w:rPr>
          <w:rFonts w:ascii="Annai MN" w:hAnsi="Annai MN" w:cs="Annai MN"/>
        </w:rPr>
        <w:t xml:space="preserve"> did not differ significantly between the laser-therapy group and the bevacizumab group (12% [5 of 40 infants] and 5% [2 of 39 in- </w:t>
      </w:r>
      <w:proofErr w:type="spellStart"/>
      <w:r w:rsidRPr="00B54DF7">
        <w:rPr>
          <w:rFonts w:ascii="Annai MN" w:hAnsi="Annai MN" w:cs="Annai MN"/>
        </w:rPr>
        <w:t>fants</w:t>
      </w:r>
      <w:proofErr w:type="spellEnd"/>
      <w:r w:rsidRPr="00B54DF7">
        <w:rPr>
          <w:rFonts w:ascii="Annai MN" w:hAnsi="Annai MN" w:cs="Annai MN"/>
        </w:rPr>
        <w:t xml:space="preserve">]; odds ratio with bevacizumab, 0.39; 95% CI, 0.07 to 2.11; P = 0.27) </w:t>
      </w:r>
    </w:p>
    <w:p w14:paraId="7D0F7340" w14:textId="6F0BC855" w:rsidR="000F3B7F" w:rsidRPr="00D717EF" w:rsidRDefault="000F3B7F" w:rsidP="00D717EF">
      <w:pPr>
        <w:rPr>
          <w:rFonts w:ascii="Annai MN" w:hAnsi="Annai MN" w:cs="Annai MN"/>
          <w:b/>
          <w:bCs/>
        </w:rPr>
      </w:pPr>
    </w:p>
    <w:p w14:paraId="0131193B" w14:textId="558581BE" w:rsidR="000F3B7F" w:rsidRDefault="000F3B7F" w:rsidP="000F3B7F">
      <w:pPr>
        <w:pStyle w:val="ListParagraph"/>
        <w:numPr>
          <w:ilvl w:val="0"/>
          <w:numId w:val="6"/>
        </w:numPr>
        <w:rPr>
          <w:rFonts w:ascii="Annai MN" w:hAnsi="Annai MN" w:cs="Annai MN"/>
          <w:b/>
          <w:bCs/>
        </w:rPr>
      </w:pPr>
      <w:r>
        <w:rPr>
          <w:rFonts w:ascii="Annai MN" w:hAnsi="Annai MN" w:cs="Annai MN"/>
          <w:b/>
          <w:bCs/>
        </w:rPr>
        <w:t>Secondary outcomes</w:t>
      </w:r>
      <w:r w:rsidR="00D717EF">
        <w:rPr>
          <w:rFonts w:ascii="Annai MN" w:hAnsi="Annai MN" w:cs="Annai MN"/>
          <w:b/>
          <w:bCs/>
        </w:rPr>
        <w:t>:</w:t>
      </w:r>
    </w:p>
    <w:p w14:paraId="3315C39C" w14:textId="09043744" w:rsidR="00D9579F" w:rsidRPr="00D9579F" w:rsidRDefault="00D9579F" w:rsidP="00D9579F">
      <w:pPr>
        <w:ind w:left="360"/>
        <w:rPr>
          <w:rFonts w:ascii="Annai MN" w:hAnsi="Annai MN" w:cs="Annai MN"/>
        </w:rPr>
      </w:pPr>
      <w:r>
        <w:rPr>
          <w:rFonts w:ascii="Annai MN" w:hAnsi="Annai MN" w:cs="Annai MN"/>
        </w:rPr>
        <w:t xml:space="preserve">REVASCULARIZATION: </w:t>
      </w:r>
      <w:r w:rsidRPr="00D9579F">
        <w:rPr>
          <w:rFonts w:ascii="Annai MN" w:hAnsi="Annai MN" w:cs="Annai MN"/>
        </w:rPr>
        <w:t xml:space="preserve">Conventional laser therapy resulted in permanent destruction of the vessels in the peripheral retina, whereas intravitreal bevacizumab allowed for continued vessel growth into the peripheral retina, a finding that is consistent with previous studies of case series. </w:t>
      </w:r>
    </w:p>
    <w:p w14:paraId="5A3EF7AD" w14:textId="77777777" w:rsidR="00687A12" w:rsidRPr="00D717EF" w:rsidRDefault="00687A12" w:rsidP="00D9579F">
      <w:pPr>
        <w:rPr>
          <w:rFonts w:ascii="Annai MN" w:hAnsi="Annai MN" w:cs="Annai MN"/>
        </w:rPr>
      </w:pPr>
    </w:p>
    <w:p w14:paraId="3107A577" w14:textId="5C1E4474" w:rsidR="000F3B7F" w:rsidRDefault="000F3B7F" w:rsidP="000F3B7F">
      <w:pPr>
        <w:pStyle w:val="ListParagraph"/>
        <w:numPr>
          <w:ilvl w:val="0"/>
          <w:numId w:val="6"/>
        </w:numPr>
        <w:rPr>
          <w:rFonts w:ascii="Annai MN" w:hAnsi="Annai MN" w:cs="Annai MN"/>
          <w:b/>
          <w:bCs/>
        </w:rPr>
      </w:pPr>
      <w:r>
        <w:rPr>
          <w:rFonts w:ascii="Annai MN" w:hAnsi="Annai MN" w:cs="Annai MN"/>
          <w:b/>
          <w:bCs/>
        </w:rPr>
        <w:t>Other interest results</w:t>
      </w:r>
    </w:p>
    <w:p w14:paraId="10351021" w14:textId="694B5BCB" w:rsidR="00D9579F" w:rsidRPr="00D71D42" w:rsidRDefault="00D9579F" w:rsidP="00D9579F">
      <w:pPr>
        <w:rPr>
          <w:rFonts w:ascii="Annai MN" w:hAnsi="Annai MN" w:cs="Annai MN"/>
        </w:rPr>
      </w:pPr>
      <w:r w:rsidRPr="00D71D42">
        <w:rPr>
          <w:rFonts w:ascii="Annai MN" w:hAnsi="Annai MN" w:cs="Annai MN"/>
        </w:rPr>
        <w:t xml:space="preserve">Study was not powered to assess whether </w:t>
      </w:r>
      <w:proofErr w:type="spellStart"/>
      <w:r w:rsidRPr="00D71D42">
        <w:rPr>
          <w:rFonts w:ascii="Annai MN" w:hAnsi="Annai MN" w:cs="Annai MN"/>
        </w:rPr>
        <w:t>avastin</w:t>
      </w:r>
      <w:proofErr w:type="spellEnd"/>
      <w:r w:rsidRPr="00D71D42">
        <w:rPr>
          <w:rFonts w:ascii="Annai MN" w:hAnsi="Annai MN" w:cs="Annai MN"/>
        </w:rPr>
        <w:t xml:space="preserve"> was associated with higher mortality. They would have needed ˜˜3000 patients.</w:t>
      </w:r>
    </w:p>
    <w:p w14:paraId="5DDDEDD7" w14:textId="77777777" w:rsidR="00687A12" w:rsidRDefault="00687A12" w:rsidP="000F3B7F">
      <w:pPr>
        <w:rPr>
          <w:rFonts w:ascii="Annai MN" w:hAnsi="Annai MN" w:cs="Annai MN"/>
          <w:b/>
          <w:bCs/>
        </w:rPr>
      </w:pPr>
    </w:p>
    <w:p w14:paraId="5F7CAC50" w14:textId="10243089" w:rsidR="000F3B7F" w:rsidRDefault="000F3B7F" w:rsidP="000F3B7F">
      <w:pPr>
        <w:rPr>
          <w:rFonts w:ascii="Annai MN" w:hAnsi="Annai MN" w:cs="Annai MN"/>
          <w:b/>
          <w:bCs/>
        </w:rPr>
      </w:pPr>
      <w:r>
        <w:rPr>
          <w:rFonts w:ascii="Annai MN" w:hAnsi="Annai MN" w:cs="Annai MN"/>
          <w:b/>
          <w:bCs/>
        </w:rPr>
        <w:t>Study takeaways:</w:t>
      </w:r>
    </w:p>
    <w:p w14:paraId="762C24F0" w14:textId="77777777" w:rsidR="001E5AA2" w:rsidRPr="001E5AA2" w:rsidRDefault="001E5AA2" w:rsidP="001E5AA2">
      <w:pPr>
        <w:rPr>
          <w:rFonts w:ascii="Annai MN" w:hAnsi="Annai MN" w:cs="Annai MN"/>
        </w:rPr>
      </w:pPr>
      <w:r w:rsidRPr="001E5AA2">
        <w:rPr>
          <w:rFonts w:ascii="Annai MN" w:hAnsi="Annai MN" w:cs="Annai MN"/>
        </w:rPr>
        <w:t xml:space="preserve">Intravitreal bevacizumab monotherapy, as compared with conventional laser therapy, in infants with stage 3+ retinopathy of prematurity showed a significant benefit for zone I but not zone II disease. Development of peripheral retinal vessels continued after treatment with intravitreal bevacizumab, but conventional laser therapy led to permanent destruction of the peripheral retina. This trial was too small to assess safety. </w:t>
      </w:r>
    </w:p>
    <w:p w14:paraId="5766B390" w14:textId="77777777" w:rsidR="00D9579F" w:rsidRDefault="00D9579F" w:rsidP="000F3B7F">
      <w:pPr>
        <w:rPr>
          <w:rFonts w:ascii="Annai MN" w:hAnsi="Annai MN" w:cs="Annai MN"/>
          <w:b/>
          <w:bCs/>
        </w:rPr>
      </w:pPr>
    </w:p>
    <w:p w14:paraId="0F607C97" w14:textId="77777777" w:rsidR="00687A12" w:rsidRDefault="00687A12" w:rsidP="000F3B7F">
      <w:pPr>
        <w:rPr>
          <w:rFonts w:ascii="Annai MN" w:hAnsi="Annai MN" w:cs="Annai MN"/>
          <w:b/>
          <w:bCs/>
        </w:rPr>
      </w:pPr>
    </w:p>
    <w:p w14:paraId="065E111B" w14:textId="3D05F027" w:rsidR="00C74BDC" w:rsidRDefault="00C74BDC"/>
    <w:sectPr w:rsidR="00C74B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C744" w14:textId="77777777" w:rsidR="00C8791B" w:rsidRDefault="00C8791B" w:rsidP="00C74BDC">
      <w:r>
        <w:separator/>
      </w:r>
    </w:p>
  </w:endnote>
  <w:endnote w:type="continuationSeparator" w:id="0">
    <w:p w14:paraId="7804CEC7" w14:textId="77777777" w:rsidR="00C8791B" w:rsidRDefault="00C8791B" w:rsidP="00C7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Pro Cond">
    <w:panose1 w:val="02000506050000020004"/>
    <w:charset w:val="00"/>
    <w:family w:val="auto"/>
    <w:pitch w:val="variable"/>
    <w:sig w:usb0="A00002FF" w:usb1="5000207B" w:usb2="00000000" w:usb3="00000000" w:csb0="0000009F" w:csb1="00000000"/>
  </w:font>
  <w:font w:name="Annai MN">
    <w:panose1 w:val="00000500000000000000"/>
    <w:charset w:val="4D"/>
    <w:family w:val="auto"/>
    <w:pitch w:val="variable"/>
    <w:sig w:usb0="20108007" w:usb1="02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4211" w14:textId="77777777" w:rsidR="00F50638" w:rsidRDefault="00F5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E371" w14:textId="77777777" w:rsidR="00F50638" w:rsidRDefault="00F5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558F" w14:textId="77777777" w:rsidR="00F50638" w:rsidRDefault="00F5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27ABB" w14:textId="77777777" w:rsidR="00C8791B" w:rsidRDefault="00C8791B" w:rsidP="00C74BDC">
      <w:r>
        <w:separator/>
      </w:r>
    </w:p>
  </w:footnote>
  <w:footnote w:type="continuationSeparator" w:id="0">
    <w:p w14:paraId="2E935D3A" w14:textId="77777777" w:rsidR="00C8791B" w:rsidRDefault="00C8791B" w:rsidP="00C7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BAE6" w14:textId="77777777" w:rsidR="00C74BDC" w:rsidRDefault="00C74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672B" w14:textId="18E70645" w:rsidR="00C74BDC" w:rsidRDefault="00C74BDC">
    <w:pPr>
      <w:pStyle w:val="Header"/>
    </w:pPr>
    <w:r w:rsidRPr="00EC4078">
      <w:rPr>
        <w:rFonts w:ascii="Annai MN" w:hAnsi="Annai MN" w:cs="Annai MN"/>
        <w:noProof/>
      </w:rPr>
      <w:drawing>
        <wp:anchor distT="0" distB="0" distL="114300" distR="114300" simplePos="0" relativeHeight="251660288" behindDoc="0" locked="0" layoutInCell="1" allowOverlap="1" wp14:anchorId="71E84713" wp14:editId="0035EBE2">
          <wp:simplePos x="0" y="0"/>
          <wp:positionH relativeFrom="column">
            <wp:posOffset>3991707</wp:posOffset>
          </wp:positionH>
          <wp:positionV relativeFrom="paragraph">
            <wp:posOffset>-325316</wp:posOffset>
          </wp:positionV>
          <wp:extent cx="2667635" cy="65722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635" cy="657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A52C" w14:textId="77777777" w:rsidR="00C74BDC" w:rsidRDefault="00C74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6073"/>
    <w:multiLevelType w:val="hybridMultilevel"/>
    <w:tmpl w:val="DC58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E7C8C"/>
    <w:multiLevelType w:val="hybridMultilevel"/>
    <w:tmpl w:val="90DC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D272B"/>
    <w:multiLevelType w:val="hybridMultilevel"/>
    <w:tmpl w:val="AC3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71F45"/>
    <w:multiLevelType w:val="hybridMultilevel"/>
    <w:tmpl w:val="B51A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A1391"/>
    <w:multiLevelType w:val="hybridMultilevel"/>
    <w:tmpl w:val="C886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5137F"/>
    <w:multiLevelType w:val="hybridMultilevel"/>
    <w:tmpl w:val="2B0C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037643">
    <w:abstractNumId w:val="2"/>
  </w:num>
  <w:num w:numId="2" w16cid:durableId="989603996">
    <w:abstractNumId w:val="0"/>
  </w:num>
  <w:num w:numId="3" w16cid:durableId="722145739">
    <w:abstractNumId w:val="5"/>
  </w:num>
  <w:num w:numId="4" w16cid:durableId="1274943813">
    <w:abstractNumId w:val="3"/>
  </w:num>
  <w:num w:numId="5" w16cid:durableId="1350643009">
    <w:abstractNumId w:val="4"/>
  </w:num>
  <w:num w:numId="6" w16cid:durableId="122324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DC"/>
    <w:rsid w:val="000F3B7F"/>
    <w:rsid w:val="00123E5D"/>
    <w:rsid w:val="001E5AA2"/>
    <w:rsid w:val="003754BC"/>
    <w:rsid w:val="00380A64"/>
    <w:rsid w:val="00424101"/>
    <w:rsid w:val="005273A1"/>
    <w:rsid w:val="0059012C"/>
    <w:rsid w:val="006664EE"/>
    <w:rsid w:val="00687A12"/>
    <w:rsid w:val="007E3017"/>
    <w:rsid w:val="008931C7"/>
    <w:rsid w:val="009D6E2A"/>
    <w:rsid w:val="009E3F6D"/>
    <w:rsid w:val="00AB5647"/>
    <w:rsid w:val="00B54DF7"/>
    <w:rsid w:val="00B7073B"/>
    <w:rsid w:val="00C6663E"/>
    <w:rsid w:val="00C74BDC"/>
    <w:rsid w:val="00C8791B"/>
    <w:rsid w:val="00D717EF"/>
    <w:rsid w:val="00D71D42"/>
    <w:rsid w:val="00D9579F"/>
    <w:rsid w:val="00DD5E14"/>
    <w:rsid w:val="00F50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54857"/>
  <w15:chartTrackingRefBased/>
  <w15:docId w15:val="{A31A803A-EBDE-C044-80B3-2B1D301A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BDC"/>
    <w:pPr>
      <w:tabs>
        <w:tab w:val="center" w:pos="4680"/>
        <w:tab w:val="right" w:pos="9360"/>
      </w:tabs>
    </w:pPr>
  </w:style>
  <w:style w:type="character" w:customStyle="1" w:styleId="HeaderChar">
    <w:name w:val="Header Char"/>
    <w:basedOn w:val="DefaultParagraphFont"/>
    <w:link w:val="Header"/>
    <w:uiPriority w:val="99"/>
    <w:rsid w:val="00C74BDC"/>
  </w:style>
  <w:style w:type="paragraph" w:styleId="Footer">
    <w:name w:val="footer"/>
    <w:basedOn w:val="Normal"/>
    <w:link w:val="FooterChar"/>
    <w:uiPriority w:val="99"/>
    <w:unhideWhenUsed/>
    <w:rsid w:val="00C74BDC"/>
    <w:pPr>
      <w:tabs>
        <w:tab w:val="center" w:pos="4680"/>
        <w:tab w:val="right" w:pos="9360"/>
      </w:tabs>
    </w:pPr>
  </w:style>
  <w:style w:type="character" w:customStyle="1" w:styleId="FooterChar">
    <w:name w:val="Footer Char"/>
    <w:basedOn w:val="DefaultParagraphFont"/>
    <w:link w:val="Footer"/>
    <w:uiPriority w:val="99"/>
    <w:rsid w:val="00C74BDC"/>
  </w:style>
  <w:style w:type="table" w:styleId="TableGrid">
    <w:name w:val="Table Grid"/>
    <w:basedOn w:val="TableNormal"/>
    <w:uiPriority w:val="39"/>
    <w:rsid w:val="00C74BD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BDC"/>
    <w:pPr>
      <w:spacing w:after="160" w:line="259" w:lineRule="auto"/>
      <w:ind w:left="720"/>
      <w:contextualSpacing/>
    </w:pPr>
    <w:rPr>
      <w:sz w:val="22"/>
      <w:szCs w:val="22"/>
      <w:lang w:bidi="ar-SA"/>
    </w:rPr>
  </w:style>
  <w:style w:type="paragraph" w:styleId="NormalWeb">
    <w:name w:val="Normal (Web)"/>
    <w:basedOn w:val="Normal"/>
    <w:uiPriority w:val="99"/>
    <w:semiHidden/>
    <w:unhideWhenUsed/>
    <w:rsid w:val="00F506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124">
      <w:bodyDiv w:val="1"/>
      <w:marLeft w:val="0"/>
      <w:marRight w:val="0"/>
      <w:marTop w:val="0"/>
      <w:marBottom w:val="0"/>
      <w:divBdr>
        <w:top w:val="none" w:sz="0" w:space="0" w:color="auto"/>
        <w:left w:val="none" w:sz="0" w:space="0" w:color="auto"/>
        <w:bottom w:val="none" w:sz="0" w:space="0" w:color="auto"/>
        <w:right w:val="none" w:sz="0" w:space="0" w:color="auto"/>
      </w:divBdr>
      <w:divsChild>
        <w:div w:id="1176117754">
          <w:marLeft w:val="0"/>
          <w:marRight w:val="0"/>
          <w:marTop w:val="0"/>
          <w:marBottom w:val="0"/>
          <w:divBdr>
            <w:top w:val="none" w:sz="0" w:space="0" w:color="auto"/>
            <w:left w:val="none" w:sz="0" w:space="0" w:color="auto"/>
            <w:bottom w:val="none" w:sz="0" w:space="0" w:color="auto"/>
            <w:right w:val="none" w:sz="0" w:space="0" w:color="auto"/>
          </w:divBdr>
          <w:divsChild>
            <w:div w:id="1183084627">
              <w:marLeft w:val="0"/>
              <w:marRight w:val="0"/>
              <w:marTop w:val="0"/>
              <w:marBottom w:val="0"/>
              <w:divBdr>
                <w:top w:val="none" w:sz="0" w:space="0" w:color="auto"/>
                <w:left w:val="none" w:sz="0" w:space="0" w:color="auto"/>
                <w:bottom w:val="none" w:sz="0" w:space="0" w:color="auto"/>
                <w:right w:val="none" w:sz="0" w:space="0" w:color="auto"/>
              </w:divBdr>
              <w:divsChild>
                <w:div w:id="663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5881">
      <w:bodyDiv w:val="1"/>
      <w:marLeft w:val="0"/>
      <w:marRight w:val="0"/>
      <w:marTop w:val="0"/>
      <w:marBottom w:val="0"/>
      <w:divBdr>
        <w:top w:val="none" w:sz="0" w:space="0" w:color="auto"/>
        <w:left w:val="none" w:sz="0" w:space="0" w:color="auto"/>
        <w:bottom w:val="none" w:sz="0" w:space="0" w:color="auto"/>
        <w:right w:val="none" w:sz="0" w:space="0" w:color="auto"/>
      </w:divBdr>
      <w:divsChild>
        <w:div w:id="646016261">
          <w:marLeft w:val="0"/>
          <w:marRight w:val="0"/>
          <w:marTop w:val="0"/>
          <w:marBottom w:val="0"/>
          <w:divBdr>
            <w:top w:val="none" w:sz="0" w:space="0" w:color="auto"/>
            <w:left w:val="none" w:sz="0" w:space="0" w:color="auto"/>
            <w:bottom w:val="none" w:sz="0" w:space="0" w:color="auto"/>
            <w:right w:val="none" w:sz="0" w:space="0" w:color="auto"/>
          </w:divBdr>
          <w:divsChild>
            <w:div w:id="269550196">
              <w:marLeft w:val="0"/>
              <w:marRight w:val="0"/>
              <w:marTop w:val="0"/>
              <w:marBottom w:val="0"/>
              <w:divBdr>
                <w:top w:val="none" w:sz="0" w:space="0" w:color="auto"/>
                <w:left w:val="none" w:sz="0" w:space="0" w:color="auto"/>
                <w:bottom w:val="none" w:sz="0" w:space="0" w:color="auto"/>
                <w:right w:val="none" w:sz="0" w:space="0" w:color="auto"/>
              </w:divBdr>
              <w:divsChild>
                <w:div w:id="15589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5206">
      <w:bodyDiv w:val="1"/>
      <w:marLeft w:val="0"/>
      <w:marRight w:val="0"/>
      <w:marTop w:val="0"/>
      <w:marBottom w:val="0"/>
      <w:divBdr>
        <w:top w:val="none" w:sz="0" w:space="0" w:color="auto"/>
        <w:left w:val="none" w:sz="0" w:space="0" w:color="auto"/>
        <w:bottom w:val="none" w:sz="0" w:space="0" w:color="auto"/>
        <w:right w:val="none" w:sz="0" w:space="0" w:color="auto"/>
      </w:divBdr>
      <w:divsChild>
        <w:div w:id="410781647">
          <w:marLeft w:val="0"/>
          <w:marRight w:val="0"/>
          <w:marTop w:val="0"/>
          <w:marBottom w:val="0"/>
          <w:divBdr>
            <w:top w:val="none" w:sz="0" w:space="0" w:color="auto"/>
            <w:left w:val="none" w:sz="0" w:space="0" w:color="auto"/>
            <w:bottom w:val="none" w:sz="0" w:space="0" w:color="auto"/>
            <w:right w:val="none" w:sz="0" w:space="0" w:color="auto"/>
          </w:divBdr>
          <w:divsChild>
            <w:div w:id="502013958">
              <w:marLeft w:val="0"/>
              <w:marRight w:val="0"/>
              <w:marTop w:val="0"/>
              <w:marBottom w:val="0"/>
              <w:divBdr>
                <w:top w:val="none" w:sz="0" w:space="0" w:color="auto"/>
                <w:left w:val="none" w:sz="0" w:space="0" w:color="auto"/>
                <w:bottom w:val="none" w:sz="0" w:space="0" w:color="auto"/>
                <w:right w:val="none" w:sz="0" w:space="0" w:color="auto"/>
              </w:divBdr>
              <w:divsChild>
                <w:div w:id="182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3409">
      <w:bodyDiv w:val="1"/>
      <w:marLeft w:val="0"/>
      <w:marRight w:val="0"/>
      <w:marTop w:val="0"/>
      <w:marBottom w:val="0"/>
      <w:divBdr>
        <w:top w:val="none" w:sz="0" w:space="0" w:color="auto"/>
        <w:left w:val="none" w:sz="0" w:space="0" w:color="auto"/>
        <w:bottom w:val="none" w:sz="0" w:space="0" w:color="auto"/>
        <w:right w:val="none" w:sz="0" w:space="0" w:color="auto"/>
      </w:divBdr>
      <w:divsChild>
        <w:div w:id="432436709">
          <w:marLeft w:val="0"/>
          <w:marRight w:val="0"/>
          <w:marTop w:val="0"/>
          <w:marBottom w:val="0"/>
          <w:divBdr>
            <w:top w:val="none" w:sz="0" w:space="0" w:color="auto"/>
            <w:left w:val="none" w:sz="0" w:space="0" w:color="auto"/>
            <w:bottom w:val="none" w:sz="0" w:space="0" w:color="auto"/>
            <w:right w:val="none" w:sz="0" w:space="0" w:color="auto"/>
          </w:divBdr>
          <w:divsChild>
            <w:div w:id="1149979117">
              <w:marLeft w:val="0"/>
              <w:marRight w:val="0"/>
              <w:marTop w:val="0"/>
              <w:marBottom w:val="0"/>
              <w:divBdr>
                <w:top w:val="none" w:sz="0" w:space="0" w:color="auto"/>
                <w:left w:val="none" w:sz="0" w:space="0" w:color="auto"/>
                <w:bottom w:val="none" w:sz="0" w:space="0" w:color="auto"/>
                <w:right w:val="none" w:sz="0" w:space="0" w:color="auto"/>
              </w:divBdr>
              <w:divsChild>
                <w:div w:id="17959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7909">
      <w:bodyDiv w:val="1"/>
      <w:marLeft w:val="0"/>
      <w:marRight w:val="0"/>
      <w:marTop w:val="0"/>
      <w:marBottom w:val="0"/>
      <w:divBdr>
        <w:top w:val="none" w:sz="0" w:space="0" w:color="auto"/>
        <w:left w:val="none" w:sz="0" w:space="0" w:color="auto"/>
        <w:bottom w:val="none" w:sz="0" w:space="0" w:color="auto"/>
        <w:right w:val="none" w:sz="0" w:space="0" w:color="auto"/>
      </w:divBdr>
      <w:divsChild>
        <w:div w:id="1762798739">
          <w:marLeft w:val="0"/>
          <w:marRight w:val="0"/>
          <w:marTop w:val="0"/>
          <w:marBottom w:val="0"/>
          <w:divBdr>
            <w:top w:val="none" w:sz="0" w:space="0" w:color="auto"/>
            <w:left w:val="none" w:sz="0" w:space="0" w:color="auto"/>
            <w:bottom w:val="none" w:sz="0" w:space="0" w:color="auto"/>
            <w:right w:val="none" w:sz="0" w:space="0" w:color="auto"/>
          </w:divBdr>
          <w:divsChild>
            <w:div w:id="705834363">
              <w:marLeft w:val="0"/>
              <w:marRight w:val="0"/>
              <w:marTop w:val="0"/>
              <w:marBottom w:val="0"/>
              <w:divBdr>
                <w:top w:val="none" w:sz="0" w:space="0" w:color="auto"/>
                <w:left w:val="none" w:sz="0" w:space="0" w:color="auto"/>
                <w:bottom w:val="none" w:sz="0" w:space="0" w:color="auto"/>
                <w:right w:val="none" w:sz="0" w:space="0" w:color="auto"/>
              </w:divBdr>
              <w:divsChild>
                <w:div w:id="578365133">
                  <w:marLeft w:val="0"/>
                  <w:marRight w:val="0"/>
                  <w:marTop w:val="0"/>
                  <w:marBottom w:val="0"/>
                  <w:divBdr>
                    <w:top w:val="none" w:sz="0" w:space="0" w:color="auto"/>
                    <w:left w:val="none" w:sz="0" w:space="0" w:color="auto"/>
                    <w:bottom w:val="none" w:sz="0" w:space="0" w:color="auto"/>
                    <w:right w:val="none" w:sz="0" w:space="0" w:color="auto"/>
                  </w:divBdr>
                  <w:divsChild>
                    <w:div w:id="18882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88707">
      <w:bodyDiv w:val="1"/>
      <w:marLeft w:val="0"/>
      <w:marRight w:val="0"/>
      <w:marTop w:val="0"/>
      <w:marBottom w:val="0"/>
      <w:divBdr>
        <w:top w:val="none" w:sz="0" w:space="0" w:color="auto"/>
        <w:left w:val="none" w:sz="0" w:space="0" w:color="auto"/>
        <w:bottom w:val="none" w:sz="0" w:space="0" w:color="auto"/>
        <w:right w:val="none" w:sz="0" w:space="0" w:color="auto"/>
      </w:divBdr>
      <w:divsChild>
        <w:div w:id="1266766020">
          <w:marLeft w:val="0"/>
          <w:marRight w:val="0"/>
          <w:marTop w:val="0"/>
          <w:marBottom w:val="0"/>
          <w:divBdr>
            <w:top w:val="none" w:sz="0" w:space="0" w:color="auto"/>
            <w:left w:val="none" w:sz="0" w:space="0" w:color="auto"/>
            <w:bottom w:val="none" w:sz="0" w:space="0" w:color="auto"/>
            <w:right w:val="none" w:sz="0" w:space="0" w:color="auto"/>
          </w:divBdr>
          <w:divsChild>
            <w:div w:id="1265117686">
              <w:marLeft w:val="0"/>
              <w:marRight w:val="0"/>
              <w:marTop w:val="0"/>
              <w:marBottom w:val="0"/>
              <w:divBdr>
                <w:top w:val="none" w:sz="0" w:space="0" w:color="auto"/>
                <w:left w:val="none" w:sz="0" w:space="0" w:color="auto"/>
                <w:bottom w:val="none" w:sz="0" w:space="0" w:color="auto"/>
                <w:right w:val="none" w:sz="0" w:space="0" w:color="auto"/>
              </w:divBdr>
              <w:divsChild>
                <w:div w:id="12326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9178">
      <w:bodyDiv w:val="1"/>
      <w:marLeft w:val="0"/>
      <w:marRight w:val="0"/>
      <w:marTop w:val="0"/>
      <w:marBottom w:val="0"/>
      <w:divBdr>
        <w:top w:val="none" w:sz="0" w:space="0" w:color="auto"/>
        <w:left w:val="none" w:sz="0" w:space="0" w:color="auto"/>
        <w:bottom w:val="none" w:sz="0" w:space="0" w:color="auto"/>
        <w:right w:val="none" w:sz="0" w:space="0" w:color="auto"/>
      </w:divBdr>
      <w:divsChild>
        <w:div w:id="1009065079">
          <w:marLeft w:val="0"/>
          <w:marRight w:val="0"/>
          <w:marTop w:val="0"/>
          <w:marBottom w:val="0"/>
          <w:divBdr>
            <w:top w:val="none" w:sz="0" w:space="0" w:color="auto"/>
            <w:left w:val="none" w:sz="0" w:space="0" w:color="auto"/>
            <w:bottom w:val="none" w:sz="0" w:space="0" w:color="auto"/>
            <w:right w:val="none" w:sz="0" w:space="0" w:color="auto"/>
          </w:divBdr>
          <w:divsChild>
            <w:div w:id="1620379743">
              <w:marLeft w:val="0"/>
              <w:marRight w:val="0"/>
              <w:marTop w:val="0"/>
              <w:marBottom w:val="0"/>
              <w:divBdr>
                <w:top w:val="none" w:sz="0" w:space="0" w:color="auto"/>
                <w:left w:val="none" w:sz="0" w:space="0" w:color="auto"/>
                <w:bottom w:val="none" w:sz="0" w:space="0" w:color="auto"/>
                <w:right w:val="none" w:sz="0" w:space="0" w:color="auto"/>
              </w:divBdr>
              <w:divsChild>
                <w:div w:id="1567178826">
                  <w:marLeft w:val="0"/>
                  <w:marRight w:val="0"/>
                  <w:marTop w:val="0"/>
                  <w:marBottom w:val="0"/>
                  <w:divBdr>
                    <w:top w:val="none" w:sz="0" w:space="0" w:color="auto"/>
                    <w:left w:val="none" w:sz="0" w:space="0" w:color="auto"/>
                    <w:bottom w:val="none" w:sz="0" w:space="0" w:color="auto"/>
                    <w:right w:val="none" w:sz="0" w:space="0" w:color="auto"/>
                  </w:divBdr>
                  <w:divsChild>
                    <w:div w:id="104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00784">
      <w:bodyDiv w:val="1"/>
      <w:marLeft w:val="0"/>
      <w:marRight w:val="0"/>
      <w:marTop w:val="0"/>
      <w:marBottom w:val="0"/>
      <w:divBdr>
        <w:top w:val="none" w:sz="0" w:space="0" w:color="auto"/>
        <w:left w:val="none" w:sz="0" w:space="0" w:color="auto"/>
        <w:bottom w:val="none" w:sz="0" w:space="0" w:color="auto"/>
        <w:right w:val="none" w:sz="0" w:space="0" w:color="auto"/>
      </w:divBdr>
      <w:divsChild>
        <w:div w:id="1691834651">
          <w:marLeft w:val="0"/>
          <w:marRight w:val="0"/>
          <w:marTop w:val="0"/>
          <w:marBottom w:val="0"/>
          <w:divBdr>
            <w:top w:val="none" w:sz="0" w:space="0" w:color="auto"/>
            <w:left w:val="none" w:sz="0" w:space="0" w:color="auto"/>
            <w:bottom w:val="none" w:sz="0" w:space="0" w:color="auto"/>
            <w:right w:val="none" w:sz="0" w:space="0" w:color="auto"/>
          </w:divBdr>
          <w:divsChild>
            <w:div w:id="1373191765">
              <w:marLeft w:val="0"/>
              <w:marRight w:val="0"/>
              <w:marTop w:val="0"/>
              <w:marBottom w:val="0"/>
              <w:divBdr>
                <w:top w:val="none" w:sz="0" w:space="0" w:color="auto"/>
                <w:left w:val="none" w:sz="0" w:space="0" w:color="auto"/>
                <w:bottom w:val="none" w:sz="0" w:space="0" w:color="auto"/>
                <w:right w:val="none" w:sz="0" w:space="0" w:color="auto"/>
              </w:divBdr>
              <w:divsChild>
                <w:div w:id="20141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0664">
      <w:bodyDiv w:val="1"/>
      <w:marLeft w:val="0"/>
      <w:marRight w:val="0"/>
      <w:marTop w:val="0"/>
      <w:marBottom w:val="0"/>
      <w:divBdr>
        <w:top w:val="none" w:sz="0" w:space="0" w:color="auto"/>
        <w:left w:val="none" w:sz="0" w:space="0" w:color="auto"/>
        <w:bottom w:val="none" w:sz="0" w:space="0" w:color="auto"/>
        <w:right w:val="none" w:sz="0" w:space="0" w:color="auto"/>
      </w:divBdr>
      <w:divsChild>
        <w:div w:id="266735587">
          <w:marLeft w:val="0"/>
          <w:marRight w:val="0"/>
          <w:marTop w:val="0"/>
          <w:marBottom w:val="0"/>
          <w:divBdr>
            <w:top w:val="none" w:sz="0" w:space="0" w:color="auto"/>
            <w:left w:val="none" w:sz="0" w:space="0" w:color="auto"/>
            <w:bottom w:val="none" w:sz="0" w:space="0" w:color="auto"/>
            <w:right w:val="none" w:sz="0" w:space="0" w:color="auto"/>
          </w:divBdr>
          <w:divsChild>
            <w:div w:id="1237863730">
              <w:marLeft w:val="0"/>
              <w:marRight w:val="0"/>
              <w:marTop w:val="0"/>
              <w:marBottom w:val="0"/>
              <w:divBdr>
                <w:top w:val="none" w:sz="0" w:space="0" w:color="auto"/>
                <w:left w:val="none" w:sz="0" w:space="0" w:color="auto"/>
                <w:bottom w:val="none" w:sz="0" w:space="0" w:color="auto"/>
                <w:right w:val="none" w:sz="0" w:space="0" w:color="auto"/>
              </w:divBdr>
              <w:divsChild>
                <w:div w:id="17460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6528">
      <w:bodyDiv w:val="1"/>
      <w:marLeft w:val="0"/>
      <w:marRight w:val="0"/>
      <w:marTop w:val="0"/>
      <w:marBottom w:val="0"/>
      <w:divBdr>
        <w:top w:val="none" w:sz="0" w:space="0" w:color="auto"/>
        <w:left w:val="none" w:sz="0" w:space="0" w:color="auto"/>
        <w:bottom w:val="none" w:sz="0" w:space="0" w:color="auto"/>
        <w:right w:val="none" w:sz="0" w:space="0" w:color="auto"/>
      </w:divBdr>
      <w:divsChild>
        <w:div w:id="2142917872">
          <w:marLeft w:val="0"/>
          <w:marRight w:val="0"/>
          <w:marTop w:val="0"/>
          <w:marBottom w:val="0"/>
          <w:divBdr>
            <w:top w:val="none" w:sz="0" w:space="0" w:color="auto"/>
            <w:left w:val="none" w:sz="0" w:space="0" w:color="auto"/>
            <w:bottom w:val="none" w:sz="0" w:space="0" w:color="auto"/>
            <w:right w:val="none" w:sz="0" w:space="0" w:color="auto"/>
          </w:divBdr>
          <w:divsChild>
            <w:div w:id="227111597">
              <w:marLeft w:val="0"/>
              <w:marRight w:val="0"/>
              <w:marTop w:val="0"/>
              <w:marBottom w:val="0"/>
              <w:divBdr>
                <w:top w:val="none" w:sz="0" w:space="0" w:color="auto"/>
                <w:left w:val="none" w:sz="0" w:space="0" w:color="auto"/>
                <w:bottom w:val="none" w:sz="0" w:space="0" w:color="auto"/>
                <w:right w:val="none" w:sz="0" w:space="0" w:color="auto"/>
              </w:divBdr>
              <w:divsChild>
                <w:div w:id="531115852">
                  <w:marLeft w:val="0"/>
                  <w:marRight w:val="0"/>
                  <w:marTop w:val="0"/>
                  <w:marBottom w:val="0"/>
                  <w:divBdr>
                    <w:top w:val="none" w:sz="0" w:space="0" w:color="auto"/>
                    <w:left w:val="none" w:sz="0" w:space="0" w:color="auto"/>
                    <w:bottom w:val="none" w:sz="0" w:space="0" w:color="auto"/>
                    <w:right w:val="none" w:sz="0" w:space="0" w:color="auto"/>
                  </w:divBdr>
                  <w:divsChild>
                    <w:div w:id="7602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9903">
      <w:bodyDiv w:val="1"/>
      <w:marLeft w:val="0"/>
      <w:marRight w:val="0"/>
      <w:marTop w:val="0"/>
      <w:marBottom w:val="0"/>
      <w:divBdr>
        <w:top w:val="none" w:sz="0" w:space="0" w:color="auto"/>
        <w:left w:val="none" w:sz="0" w:space="0" w:color="auto"/>
        <w:bottom w:val="none" w:sz="0" w:space="0" w:color="auto"/>
        <w:right w:val="none" w:sz="0" w:space="0" w:color="auto"/>
      </w:divBdr>
    </w:div>
    <w:div w:id="523129984">
      <w:bodyDiv w:val="1"/>
      <w:marLeft w:val="0"/>
      <w:marRight w:val="0"/>
      <w:marTop w:val="0"/>
      <w:marBottom w:val="0"/>
      <w:divBdr>
        <w:top w:val="none" w:sz="0" w:space="0" w:color="auto"/>
        <w:left w:val="none" w:sz="0" w:space="0" w:color="auto"/>
        <w:bottom w:val="none" w:sz="0" w:space="0" w:color="auto"/>
        <w:right w:val="none" w:sz="0" w:space="0" w:color="auto"/>
      </w:divBdr>
      <w:divsChild>
        <w:div w:id="705253939">
          <w:marLeft w:val="0"/>
          <w:marRight w:val="0"/>
          <w:marTop w:val="0"/>
          <w:marBottom w:val="0"/>
          <w:divBdr>
            <w:top w:val="none" w:sz="0" w:space="0" w:color="auto"/>
            <w:left w:val="none" w:sz="0" w:space="0" w:color="auto"/>
            <w:bottom w:val="none" w:sz="0" w:space="0" w:color="auto"/>
            <w:right w:val="none" w:sz="0" w:space="0" w:color="auto"/>
          </w:divBdr>
          <w:divsChild>
            <w:div w:id="974069336">
              <w:marLeft w:val="0"/>
              <w:marRight w:val="0"/>
              <w:marTop w:val="0"/>
              <w:marBottom w:val="0"/>
              <w:divBdr>
                <w:top w:val="none" w:sz="0" w:space="0" w:color="auto"/>
                <w:left w:val="none" w:sz="0" w:space="0" w:color="auto"/>
                <w:bottom w:val="none" w:sz="0" w:space="0" w:color="auto"/>
                <w:right w:val="none" w:sz="0" w:space="0" w:color="auto"/>
              </w:divBdr>
              <w:divsChild>
                <w:div w:id="15421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3500">
      <w:bodyDiv w:val="1"/>
      <w:marLeft w:val="0"/>
      <w:marRight w:val="0"/>
      <w:marTop w:val="0"/>
      <w:marBottom w:val="0"/>
      <w:divBdr>
        <w:top w:val="none" w:sz="0" w:space="0" w:color="auto"/>
        <w:left w:val="none" w:sz="0" w:space="0" w:color="auto"/>
        <w:bottom w:val="none" w:sz="0" w:space="0" w:color="auto"/>
        <w:right w:val="none" w:sz="0" w:space="0" w:color="auto"/>
      </w:divBdr>
      <w:divsChild>
        <w:div w:id="1251155761">
          <w:marLeft w:val="0"/>
          <w:marRight w:val="0"/>
          <w:marTop w:val="0"/>
          <w:marBottom w:val="0"/>
          <w:divBdr>
            <w:top w:val="none" w:sz="0" w:space="0" w:color="auto"/>
            <w:left w:val="none" w:sz="0" w:space="0" w:color="auto"/>
            <w:bottom w:val="none" w:sz="0" w:space="0" w:color="auto"/>
            <w:right w:val="none" w:sz="0" w:space="0" w:color="auto"/>
          </w:divBdr>
          <w:divsChild>
            <w:div w:id="2124417887">
              <w:marLeft w:val="0"/>
              <w:marRight w:val="0"/>
              <w:marTop w:val="0"/>
              <w:marBottom w:val="0"/>
              <w:divBdr>
                <w:top w:val="none" w:sz="0" w:space="0" w:color="auto"/>
                <w:left w:val="none" w:sz="0" w:space="0" w:color="auto"/>
                <w:bottom w:val="none" w:sz="0" w:space="0" w:color="auto"/>
                <w:right w:val="none" w:sz="0" w:space="0" w:color="auto"/>
              </w:divBdr>
              <w:divsChild>
                <w:div w:id="2315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5930">
      <w:bodyDiv w:val="1"/>
      <w:marLeft w:val="0"/>
      <w:marRight w:val="0"/>
      <w:marTop w:val="0"/>
      <w:marBottom w:val="0"/>
      <w:divBdr>
        <w:top w:val="none" w:sz="0" w:space="0" w:color="auto"/>
        <w:left w:val="none" w:sz="0" w:space="0" w:color="auto"/>
        <w:bottom w:val="none" w:sz="0" w:space="0" w:color="auto"/>
        <w:right w:val="none" w:sz="0" w:space="0" w:color="auto"/>
      </w:divBdr>
      <w:divsChild>
        <w:div w:id="562134052">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sChild>
                <w:div w:id="1213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14352">
      <w:bodyDiv w:val="1"/>
      <w:marLeft w:val="0"/>
      <w:marRight w:val="0"/>
      <w:marTop w:val="0"/>
      <w:marBottom w:val="0"/>
      <w:divBdr>
        <w:top w:val="none" w:sz="0" w:space="0" w:color="auto"/>
        <w:left w:val="none" w:sz="0" w:space="0" w:color="auto"/>
        <w:bottom w:val="none" w:sz="0" w:space="0" w:color="auto"/>
        <w:right w:val="none" w:sz="0" w:space="0" w:color="auto"/>
      </w:divBdr>
      <w:divsChild>
        <w:div w:id="342123047">
          <w:marLeft w:val="0"/>
          <w:marRight w:val="0"/>
          <w:marTop w:val="0"/>
          <w:marBottom w:val="0"/>
          <w:divBdr>
            <w:top w:val="none" w:sz="0" w:space="0" w:color="auto"/>
            <w:left w:val="none" w:sz="0" w:space="0" w:color="auto"/>
            <w:bottom w:val="none" w:sz="0" w:space="0" w:color="auto"/>
            <w:right w:val="none" w:sz="0" w:space="0" w:color="auto"/>
          </w:divBdr>
          <w:divsChild>
            <w:div w:id="1693914888">
              <w:marLeft w:val="0"/>
              <w:marRight w:val="0"/>
              <w:marTop w:val="0"/>
              <w:marBottom w:val="0"/>
              <w:divBdr>
                <w:top w:val="none" w:sz="0" w:space="0" w:color="auto"/>
                <w:left w:val="none" w:sz="0" w:space="0" w:color="auto"/>
                <w:bottom w:val="none" w:sz="0" w:space="0" w:color="auto"/>
                <w:right w:val="none" w:sz="0" w:space="0" w:color="auto"/>
              </w:divBdr>
              <w:divsChild>
                <w:div w:id="9382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2545">
      <w:bodyDiv w:val="1"/>
      <w:marLeft w:val="0"/>
      <w:marRight w:val="0"/>
      <w:marTop w:val="0"/>
      <w:marBottom w:val="0"/>
      <w:divBdr>
        <w:top w:val="none" w:sz="0" w:space="0" w:color="auto"/>
        <w:left w:val="none" w:sz="0" w:space="0" w:color="auto"/>
        <w:bottom w:val="none" w:sz="0" w:space="0" w:color="auto"/>
        <w:right w:val="none" w:sz="0" w:space="0" w:color="auto"/>
      </w:divBdr>
      <w:divsChild>
        <w:div w:id="1867525217">
          <w:marLeft w:val="0"/>
          <w:marRight w:val="0"/>
          <w:marTop w:val="0"/>
          <w:marBottom w:val="0"/>
          <w:divBdr>
            <w:top w:val="none" w:sz="0" w:space="0" w:color="auto"/>
            <w:left w:val="none" w:sz="0" w:space="0" w:color="auto"/>
            <w:bottom w:val="none" w:sz="0" w:space="0" w:color="auto"/>
            <w:right w:val="none" w:sz="0" w:space="0" w:color="auto"/>
          </w:divBdr>
          <w:divsChild>
            <w:div w:id="445850459">
              <w:marLeft w:val="0"/>
              <w:marRight w:val="0"/>
              <w:marTop w:val="0"/>
              <w:marBottom w:val="0"/>
              <w:divBdr>
                <w:top w:val="none" w:sz="0" w:space="0" w:color="auto"/>
                <w:left w:val="none" w:sz="0" w:space="0" w:color="auto"/>
                <w:bottom w:val="none" w:sz="0" w:space="0" w:color="auto"/>
                <w:right w:val="none" w:sz="0" w:space="0" w:color="auto"/>
              </w:divBdr>
              <w:divsChild>
                <w:div w:id="3728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29344">
      <w:bodyDiv w:val="1"/>
      <w:marLeft w:val="0"/>
      <w:marRight w:val="0"/>
      <w:marTop w:val="0"/>
      <w:marBottom w:val="0"/>
      <w:divBdr>
        <w:top w:val="none" w:sz="0" w:space="0" w:color="auto"/>
        <w:left w:val="none" w:sz="0" w:space="0" w:color="auto"/>
        <w:bottom w:val="none" w:sz="0" w:space="0" w:color="auto"/>
        <w:right w:val="none" w:sz="0" w:space="0" w:color="auto"/>
      </w:divBdr>
      <w:divsChild>
        <w:div w:id="2058356861">
          <w:marLeft w:val="0"/>
          <w:marRight w:val="0"/>
          <w:marTop w:val="0"/>
          <w:marBottom w:val="0"/>
          <w:divBdr>
            <w:top w:val="none" w:sz="0" w:space="0" w:color="auto"/>
            <w:left w:val="none" w:sz="0" w:space="0" w:color="auto"/>
            <w:bottom w:val="none" w:sz="0" w:space="0" w:color="auto"/>
            <w:right w:val="none" w:sz="0" w:space="0" w:color="auto"/>
          </w:divBdr>
          <w:divsChild>
            <w:div w:id="1230113582">
              <w:marLeft w:val="0"/>
              <w:marRight w:val="0"/>
              <w:marTop w:val="0"/>
              <w:marBottom w:val="0"/>
              <w:divBdr>
                <w:top w:val="none" w:sz="0" w:space="0" w:color="auto"/>
                <w:left w:val="none" w:sz="0" w:space="0" w:color="auto"/>
                <w:bottom w:val="none" w:sz="0" w:space="0" w:color="auto"/>
                <w:right w:val="none" w:sz="0" w:space="0" w:color="auto"/>
              </w:divBdr>
              <w:divsChild>
                <w:div w:id="1254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4309">
      <w:bodyDiv w:val="1"/>
      <w:marLeft w:val="0"/>
      <w:marRight w:val="0"/>
      <w:marTop w:val="0"/>
      <w:marBottom w:val="0"/>
      <w:divBdr>
        <w:top w:val="none" w:sz="0" w:space="0" w:color="auto"/>
        <w:left w:val="none" w:sz="0" w:space="0" w:color="auto"/>
        <w:bottom w:val="none" w:sz="0" w:space="0" w:color="auto"/>
        <w:right w:val="none" w:sz="0" w:space="0" w:color="auto"/>
      </w:divBdr>
      <w:divsChild>
        <w:div w:id="1114178181">
          <w:marLeft w:val="0"/>
          <w:marRight w:val="0"/>
          <w:marTop w:val="0"/>
          <w:marBottom w:val="0"/>
          <w:divBdr>
            <w:top w:val="none" w:sz="0" w:space="0" w:color="auto"/>
            <w:left w:val="none" w:sz="0" w:space="0" w:color="auto"/>
            <w:bottom w:val="none" w:sz="0" w:space="0" w:color="auto"/>
            <w:right w:val="none" w:sz="0" w:space="0" w:color="auto"/>
          </w:divBdr>
          <w:divsChild>
            <w:div w:id="401108">
              <w:marLeft w:val="0"/>
              <w:marRight w:val="0"/>
              <w:marTop w:val="0"/>
              <w:marBottom w:val="0"/>
              <w:divBdr>
                <w:top w:val="none" w:sz="0" w:space="0" w:color="auto"/>
                <w:left w:val="none" w:sz="0" w:space="0" w:color="auto"/>
                <w:bottom w:val="none" w:sz="0" w:space="0" w:color="auto"/>
                <w:right w:val="none" w:sz="0" w:space="0" w:color="auto"/>
              </w:divBdr>
              <w:divsChild>
                <w:div w:id="8193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5421">
      <w:bodyDiv w:val="1"/>
      <w:marLeft w:val="0"/>
      <w:marRight w:val="0"/>
      <w:marTop w:val="0"/>
      <w:marBottom w:val="0"/>
      <w:divBdr>
        <w:top w:val="none" w:sz="0" w:space="0" w:color="auto"/>
        <w:left w:val="none" w:sz="0" w:space="0" w:color="auto"/>
        <w:bottom w:val="none" w:sz="0" w:space="0" w:color="auto"/>
        <w:right w:val="none" w:sz="0" w:space="0" w:color="auto"/>
      </w:divBdr>
      <w:divsChild>
        <w:div w:id="1877616684">
          <w:marLeft w:val="0"/>
          <w:marRight w:val="0"/>
          <w:marTop w:val="0"/>
          <w:marBottom w:val="0"/>
          <w:divBdr>
            <w:top w:val="none" w:sz="0" w:space="0" w:color="auto"/>
            <w:left w:val="none" w:sz="0" w:space="0" w:color="auto"/>
            <w:bottom w:val="none" w:sz="0" w:space="0" w:color="auto"/>
            <w:right w:val="none" w:sz="0" w:space="0" w:color="auto"/>
          </w:divBdr>
          <w:divsChild>
            <w:div w:id="1725448233">
              <w:marLeft w:val="0"/>
              <w:marRight w:val="0"/>
              <w:marTop w:val="0"/>
              <w:marBottom w:val="0"/>
              <w:divBdr>
                <w:top w:val="none" w:sz="0" w:space="0" w:color="auto"/>
                <w:left w:val="none" w:sz="0" w:space="0" w:color="auto"/>
                <w:bottom w:val="none" w:sz="0" w:space="0" w:color="auto"/>
                <w:right w:val="none" w:sz="0" w:space="0" w:color="auto"/>
              </w:divBdr>
              <w:divsChild>
                <w:div w:id="406651019">
                  <w:marLeft w:val="0"/>
                  <w:marRight w:val="0"/>
                  <w:marTop w:val="0"/>
                  <w:marBottom w:val="0"/>
                  <w:divBdr>
                    <w:top w:val="none" w:sz="0" w:space="0" w:color="auto"/>
                    <w:left w:val="none" w:sz="0" w:space="0" w:color="auto"/>
                    <w:bottom w:val="none" w:sz="0" w:space="0" w:color="auto"/>
                    <w:right w:val="none" w:sz="0" w:space="0" w:color="auto"/>
                  </w:divBdr>
                  <w:divsChild>
                    <w:div w:id="14883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80820">
      <w:bodyDiv w:val="1"/>
      <w:marLeft w:val="0"/>
      <w:marRight w:val="0"/>
      <w:marTop w:val="0"/>
      <w:marBottom w:val="0"/>
      <w:divBdr>
        <w:top w:val="none" w:sz="0" w:space="0" w:color="auto"/>
        <w:left w:val="none" w:sz="0" w:space="0" w:color="auto"/>
        <w:bottom w:val="none" w:sz="0" w:space="0" w:color="auto"/>
        <w:right w:val="none" w:sz="0" w:space="0" w:color="auto"/>
      </w:divBdr>
      <w:divsChild>
        <w:div w:id="343872278">
          <w:marLeft w:val="0"/>
          <w:marRight w:val="0"/>
          <w:marTop w:val="0"/>
          <w:marBottom w:val="0"/>
          <w:divBdr>
            <w:top w:val="none" w:sz="0" w:space="0" w:color="auto"/>
            <w:left w:val="none" w:sz="0" w:space="0" w:color="auto"/>
            <w:bottom w:val="none" w:sz="0" w:space="0" w:color="auto"/>
            <w:right w:val="none" w:sz="0" w:space="0" w:color="auto"/>
          </w:divBdr>
          <w:divsChild>
            <w:div w:id="752092795">
              <w:marLeft w:val="0"/>
              <w:marRight w:val="0"/>
              <w:marTop w:val="0"/>
              <w:marBottom w:val="0"/>
              <w:divBdr>
                <w:top w:val="none" w:sz="0" w:space="0" w:color="auto"/>
                <w:left w:val="none" w:sz="0" w:space="0" w:color="auto"/>
                <w:bottom w:val="none" w:sz="0" w:space="0" w:color="auto"/>
                <w:right w:val="none" w:sz="0" w:space="0" w:color="auto"/>
              </w:divBdr>
              <w:divsChild>
                <w:div w:id="3786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70097">
      <w:bodyDiv w:val="1"/>
      <w:marLeft w:val="0"/>
      <w:marRight w:val="0"/>
      <w:marTop w:val="0"/>
      <w:marBottom w:val="0"/>
      <w:divBdr>
        <w:top w:val="none" w:sz="0" w:space="0" w:color="auto"/>
        <w:left w:val="none" w:sz="0" w:space="0" w:color="auto"/>
        <w:bottom w:val="none" w:sz="0" w:space="0" w:color="auto"/>
        <w:right w:val="none" w:sz="0" w:space="0" w:color="auto"/>
      </w:divBdr>
      <w:divsChild>
        <w:div w:id="472257809">
          <w:marLeft w:val="0"/>
          <w:marRight w:val="0"/>
          <w:marTop w:val="0"/>
          <w:marBottom w:val="0"/>
          <w:divBdr>
            <w:top w:val="none" w:sz="0" w:space="0" w:color="auto"/>
            <w:left w:val="none" w:sz="0" w:space="0" w:color="auto"/>
            <w:bottom w:val="none" w:sz="0" w:space="0" w:color="auto"/>
            <w:right w:val="none" w:sz="0" w:space="0" w:color="auto"/>
          </w:divBdr>
          <w:divsChild>
            <w:div w:id="1040015791">
              <w:marLeft w:val="0"/>
              <w:marRight w:val="0"/>
              <w:marTop w:val="0"/>
              <w:marBottom w:val="0"/>
              <w:divBdr>
                <w:top w:val="none" w:sz="0" w:space="0" w:color="auto"/>
                <w:left w:val="none" w:sz="0" w:space="0" w:color="auto"/>
                <w:bottom w:val="none" w:sz="0" w:space="0" w:color="auto"/>
                <w:right w:val="none" w:sz="0" w:space="0" w:color="auto"/>
              </w:divBdr>
              <w:divsChild>
                <w:div w:id="1623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5840">
      <w:bodyDiv w:val="1"/>
      <w:marLeft w:val="0"/>
      <w:marRight w:val="0"/>
      <w:marTop w:val="0"/>
      <w:marBottom w:val="0"/>
      <w:divBdr>
        <w:top w:val="none" w:sz="0" w:space="0" w:color="auto"/>
        <w:left w:val="none" w:sz="0" w:space="0" w:color="auto"/>
        <w:bottom w:val="none" w:sz="0" w:space="0" w:color="auto"/>
        <w:right w:val="none" w:sz="0" w:space="0" w:color="auto"/>
      </w:divBdr>
      <w:divsChild>
        <w:div w:id="1442797342">
          <w:marLeft w:val="0"/>
          <w:marRight w:val="0"/>
          <w:marTop w:val="0"/>
          <w:marBottom w:val="0"/>
          <w:divBdr>
            <w:top w:val="none" w:sz="0" w:space="0" w:color="auto"/>
            <w:left w:val="none" w:sz="0" w:space="0" w:color="auto"/>
            <w:bottom w:val="none" w:sz="0" w:space="0" w:color="auto"/>
            <w:right w:val="none" w:sz="0" w:space="0" w:color="auto"/>
          </w:divBdr>
          <w:divsChild>
            <w:div w:id="196044973">
              <w:marLeft w:val="0"/>
              <w:marRight w:val="0"/>
              <w:marTop w:val="0"/>
              <w:marBottom w:val="0"/>
              <w:divBdr>
                <w:top w:val="none" w:sz="0" w:space="0" w:color="auto"/>
                <w:left w:val="none" w:sz="0" w:space="0" w:color="auto"/>
                <w:bottom w:val="none" w:sz="0" w:space="0" w:color="auto"/>
                <w:right w:val="none" w:sz="0" w:space="0" w:color="auto"/>
              </w:divBdr>
              <w:divsChild>
                <w:div w:id="12843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97008">
      <w:bodyDiv w:val="1"/>
      <w:marLeft w:val="0"/>
      <w:marRight w:val="0"/>
      <w:marTop w:val="0"/>
      <w:marBottom w:val="0"/>
      <w:divBdr>
        <w:top w:val="none" w:sz="0" w:space="0" w:color="auto"/>
        <w:left w:val="none" w:sz="0" w:space="0" w:color="auto"/>
        <w:bottom w:val="none" w:sz="0" w:space="0" w:color="auto"/>
        <w:right w:val="none" w:sz="0" w:space="0" w:color="auto"/>
      </w:divBdr>
      <w:divsChild>
        <w:div w:id="365906314">
          <w:marLeft w:val="0"/>
          <w:marRight w:val="0"/>
          <w:marTop w:val="0"/>
          <w:marBottom w:val="0"/>
          <w:divBdr>
            <w:top w:val="none" w:sz="0" w:space="0" w:color="auto"/>
            <w:left w:val="none" w:sz="0" w:space="0" w:color="auto"/>
            <w:bottom w:val="none" w:sz="0" w:space="0" w:color="auto"/>
            <w:right w:val="none" w:sz="0" w:space="0" w:color="auto"/>
          </w:divBdr>
          <w:divsChild>
            <w:div w:id="1875657863">
              <w:marLeft w:val="0"/>
              <w:marRight w:val="0"/>
              <w:marTop w:val="0"/>
              <w:marBottom w:val="0"/>
              <w:divBdr>
                <w:top w:val="none" w:sz="0" w:space="0" w:color="auto"/>
                <w:left w:val="none" w:sz="0" w:space="0" w:color="auto"/>
                <w:bottom w:val="none" w:sz="0" w:space="0" w:color="auto"/>
                <w:right w:val="none" w:sz="0" w:space="0" w:color="auto"/>
              </w:divBdr>
              <w:divsChild>
                <w:div w:id="1203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3421">
      <w:bodyDiv w:val="1"/>
      <w:marLeft w:val="0"/>
      <w:marRight w:val="0"/>
      <w:marTop w:val="0"/>
      <w:marBottom w:val="0"/>
      <w:divBdr>
        <w:top w:val="none" w:sz="0" w:space="0" w:color="auto"/>
        <w:left w:val="none" w:sz="0" w:space="0" w:color="auto"/>
        <w:bottom w:val="none" w:sz="0" w:space="0" w:color="auto"/>
        <w:right w:val="none" w:sz="0" w:space="0" w:color="auto"/>
      </w:divBdr>
      <w:divsChild>
        <w:div w:id="714238902">
          <w:marLeft w:val="0"/>
          <w:marRight w:val="0"/>
          <w:marTop w:val="0"/>
          <w:marBottom w:val="0"/>
          <w:divBdr>
            <w:top w:val="none" w:sz="0" w:space="0" w:color="auto"/>
            <w:left w:val="none" w:sz="0" w:space="0" w:color="auto"/>
            <w:bottom w:val="none" w:sz="0" w:space="0" w:color="auto"/>
            <w:right w:val="none" w:sz="0" w:space="0" w:color="auto"/>
          </w:divBdr>
          <w:divsChild>
            <w:div w:id="760561649">
              <w:marLeft w:val="0"/>
              <w:marRight w:val="0"/>
              <w:marTop w:val="0"/>
              <w:marBottom w:val="0"/>
              <w:divBdr>
                <w:top w:val="none" w:sz="0" w:space="0" w:color="auto"/>
                <w:left w:val="none" w:sz="0" w:space="0" w:color="auto"/>
                <w:bottom w:val="none" w:sz="0" w:space="0" w:color="auto"/>
                <w:right w:val="none" w:sz="0" w:space="0" w:color="auto"/>
              </w:divBdr>
              <w:divsChild>
                <w:div w:id="15585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1287">
      <w:bodyDiv w:val="1"/>
      <w:marLeft w:val="0"/>
      <w:marRight w:val="0"/>
      <w:marTop w:val="0"/>
      <w:marBottom w:val="0"/>
      <w:divBdr>
        <w:top w:val="none" w:sz="0" w:space="0" w:color="auto"/>
        <w:left w:val="none" w:sz="0" w:space="0" w:color="auto"/>
        <w:bottom w:val="none" w:sz="0" w:space="0" w:color="auto"/>
        <w:right w:val="none" w:sz="0" w:space="0" w:color="auto"/>
      </w:divBdr>
      <w:divsChild>
        <w:div w:id="708727793">
          <w:marLeft w:val="0"/>
          <w:marRight w:val="0"/>
          <w:marTop w:val="0"/>
          <w:marBottom w:val="0"/>
          <w:divBdr>
            <w:top w:val="none" w:sz="0" w:space="0" w:color="auto"/>
            <w:left w:val="none" w:sz="0" w:space="0" w:color="auto"/>
            <w:bottom w:val="none" w:sz="0" w:space="0" w:color="auto"/>
            <w:right w:val="none" w:sz="0" w:space="0" w:color="auto"/>
          </w:divBdr>
          <w:divsChild>
            <w:div w:id="1840656238">
              <w:marLeft w:val="0"/>
              <w:marRight w:val="0"/>
              <w:marTop w:val="0"/>
              <w:marBottom w:val="0"/>
              <w:divBdr>
                <w:top w:val="none" w:sz="0" w:space="0" w:color="auto"/>
                <w:left w:val="none" w:sz="0" w:space="0" w:color="auto"/>
                <w:bottom w:val="none" w:sz="0" w:space="0" w:color="auto"/>
                <w:right w:val="none" w:sz="0" w:space="0" w:color="auto"/>
              </w:divBdr>
              <w:divsChild>
                <w:div w:id="8434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6796">
      <w:bodyDiv w:val="1"/>
      <w:marLeft w:val="0"/>
      <w:marRight w:val="0"/>
      <w:marTop w:val="0"/>
      <w:marBottom w:val="0"/>
      <w:divBdr>
        <w:top w:val="none" w:sz="0" w:space="0" w:color="auto"/>
        <w:left w:val="none" w:sz="0" w:space="0" w:color="auto"/>
        <w:bottom w:val="none" w:sz="0" w:space="0" w:color="auto"/>
        <w:right w:val="none" w:sz="0" w:space="0" w:color="auto"/>
      </w:divBdr>
      <w:divsChild>
        <w:div w:id="1807435386">
          <w:marLeft w:val="0"/>
          <w:marRight w:val="0"/>
          <w:marTop w:val="0"/>
          <w:marBottom w:val="0"/>
          <w:divBdr>
            <w:top w:val="none" w:sz="0" w:space="0" w:color="auto"/>
            <w:left w:val="none" w:sz="0" w:space="0" w:color="auto"/>
            <w:bottom w:val="none" w:sz="0" w:space="0" w:color="auto"/>
            <w:right w:val="none" w:sz="0" w:space="0" w:color="auto"/>
          </w:divBdr>
          <w:divsChild>
            <w:div w:id="1452018581">
              <w:marLeft w:val="0"/>
              <w:marRight w:val="0"/>
              <w:marTop w:val="0"/>
              <w:marBottom w:val="0"/>
              <w:divBdr>
                <w:top w:val="none" w:sz="0" w:space="0" w:color="auto"/>
                <w:left w:val="none" w:sz="0" w:space="0" w:color="auto"/>
                <w:bottom w:val="none" w:sz="0" w:space="0" w:color="auto"/>
                <w:right w:val="none" w:sz="0" w:space="0" w:color="auto"/>
              </w:divBdr>
              <w:divsChild>
                <w:div w:id="758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70431">
      <w:bodyDiv w:val="1"/>
      <w:marLeft w:val="0"/>
      <w:marRight w:val="0"/>
      <w:marTop w:val="0"/>
      <w:marBottom w:val="0"/>
      <w:divBdr>
        <w:top w:val="none" w:sz="0" w:space="0" w:color="auto"/>
        <w:left w:val="none" w:sz="0" w:space="0" w:color="auto"/>
        <w:bottom w:val="none" w:sz="0" w:space="0" w:color="auto"/>
        <w:right w:val="none" w:sz="0" w:space="0" w:color="auto"/>
      </w:divBdr>
      <w:divsChild>
        <w:div w:id="1334801956">
          <w:marLeft w:val="0"/>
          <w:marRight w:val="0"/>
          <w:marTop w:val="0"/>
          <w:marBottom w:val="0"/>
          <w:divBdr>
            <w:top w:val="none" w:sz="0" w:space="0" w:color="auto"/>
            <w:left w:val="none" w:sz="0" w:space="0" w:color="auto"/>
            <w:bottom w:val="none" w:sz="0" w:space="0" w:color="auto"/>
            <w:right w:val="none" w:sz="0" w:space="0" w:color="auto"/>
          </w:divBdr>
          <w:divsChild>
            <w:div w:id="1190215516">
              <w:marLeft w:val="0"/>
              <w:marRight w:val="0"/>
              <w:marTop w:val="0"/>
              <w:marBottom w:val="0"/>
              <w:divBdr>
                <w:top w:val="none" w:sz="0" w:space="0" w:color="auto"/>
                <w:left w:val="none" w:sz="0" w:space="0" w:color="auto"/>
                <w:bottom w:val="none" w:sz="0" w:space="0" w:color="auto"/>
                <w:right w:val="none" w:sz="0" w:space="0" w:color="auto"/>
              </w:divBdr>
              <w:divsChild>
                <w:div w:id="19902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0217">
      <w:bodyDiv w:val="1"/>
      <w:marLeft w:val="0"/>
      <w:marRight w:val="0"/>
      <w:marTop w:val="0"/>
      <w:marBottom w:val="0"/>
      <w:divBdr>
        <w:top w:val="none" w:sz="0" w:space="0" w:color="auto"/>
        <w:left w:val="none" w:sz="0" w:space="0" w:color="auto"/>
        <w:bottom w:val="none" w:sz="0" w:space="0" w:color="auto"/>
        <w:right w:val="none" w:sz="0" w:space="0" w:color="auto"/>
      </w:divBdr>
      <w:divsChild>
        <w:div w:id="124393553">
          <w:marLeft w:val="0"/>
          <w:marRight w:val="0"/>
          <w:marTop w:val="0"/>
          <w:marBottom w:val="0"/>
          <w:divBdr>
            <w:top w:val="none" w:sz="0" w:space="0" w:color="auto"/>
            <w:left w:val="none" w:sz="0" w:space="0" w:color="auto"/>
            <w:bottom w:val="none" w:sz="0" w:space="0" w:color="auto"/>
            <w:right w:val="none" w:sz="0" w:space="0" w:color="auto"/>
          </w:divBdr>
          <w:divsChild>
            <w:div w:id="2001425551">
              <w:marLeft w:val="0"/>
              <w:marRight w:val="0"/>
              <w:marTop w:val="0"/>
              <w:marBottom w:val="0"/>
              <w:divBdr>
                <w:top w:val="none" w:sz="0" w:space="0" w:color="auto"/>
                <w:left w:val="none" w:sz="0" w:space="0" w:color="auto"/>
                <w:bottom w:val="none" w:sz="0" w:space="0" w:color="auto"/>
                <w:right w:val="none" w:sz="0" w:space="0" w:color="auto"/>
              </w:divBdr>
              <w:divsChild>
                <w:div w:id="11563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1242">
      <w:bodyDiv w:val="1"/>
      <w:marLeft w:val="0"/>
      <w:marRight w:val="0"/>
      <w:marTop w:val="0"/>
      <w:marBottom w:val="0"/>
      <w:divBdr>
        <w:top w:val="none" w:sz="0" w:space="0" w:color="auto"/>
        <w:left w:val="none" w:sz="0" w:space="0" w:color="auto"/>
        <w:bottom w:val="none" w:sz="0" w:space="0" w:color="auto"/>
        <w:right w:val="none" w:sz="0" w:space="0" w:color="auto"/>
      </w:divBdr>
      <w:divsChild>
        <w:div w:id="874271462">
          <w:marLeft w:val="0"/>
          <w:marRight w:val="0"/>
          <w:marTop w:val="0"/>
          <w:marBottom w:val="0"/>
          <w:divBdr>
            <w:top w:val="none" w:sz="0" w:space="0" w:color="auto"/>
            <w:left w:val="none" w:sz="0" w:space="0" w:color="auto"/>
            <w:bottom w:val="none" w:sz="0" w:space="0" w:color="auto"/>
            <w:right w:val="none" w:sz="0" w:space="0" w:color="auto"/>
          </w:divBdr>
          <w:divsChild>
            <w:div w:id="1043209923">
              <w:marLeft w:val="0"/>
              <w:marRight w:val="0"/>
              <w:marTop w:val="0"/>
              <w:marBottom w:val="0"/>
              <w:divBdr>
                <w:top w:val="none" w:sz="0" w:space="0" w:color="auto"/>
                <w:left w:val="none" w:sz="0" w:space="0" w:color="auto"/>
                <w:bottom w:val="none" w:sz="0" w:space="0" w:color="auto"/>
                <w:right w:val="none" w:sz="0" w:space="0" w:color="auto"/>
              </w:divBdr>
              <w:divsChild>
                <w:div w:id="12222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61721">
      <w:bodyDiv w:val="1"/>
      <w:marLeft w:val="0"/>
      <w:marRight w:val="0"/>
      <w:marTop w:val="0"/>
      <w:marBottom w:val="0"/>
      <w:divBdr>
        <w:top w:val="none" w:sz="0" w:space="0" w:color="auto"/>
        <w:left w:val="none" w:sz="0" w:space="0" w:color="auto"/>
        <w:bottom w:val="none" w:sz="0" w:space="0" w:color="auto"/>
        <w:right w:val="none" w:sz="0" w:space="0" w:color="auto"/>
      </w:divBdr>
      <w:divsChild>
        <w:div w:id="1433823709">
          <w:marLeft w:val="0"/>
          <w:marRight w:val="0"/>
          <w:marTop w:val="0"/>
          <w:marBottom w:val="0"/>
          <w:divBdr>
            <w:top w:val="none" w:sz="0" w:space="0" w:color="auto"/>
            <w:left w:val="none" w:sz="0" w:space="0" w:color="auto"/>
            <w:bottom w:val="none" w:sz="0" w:space="0" w:color="auto"/>
            <w:right w:val="none" w:sz="0" w:space="0" w:color="auto"/>
          </w:divBdr>
          <w:divsChild>
            <w:div w:id="2122797261">
              <w:marLeft w:val="0"/>
              <w:marRight w:val="0"/>
              <w:marTop w:val="0"/>
              <w:marBottom w:val="0"/>
              <w:divBdr>
                <w:top w:val="none" w:sz="0" w:space="0" w:color="auto"/>
                <w:left w:val="none" w:sz="0" w:space="0" w:color="auto"/>
                <w:bottom w:val="none" w:sz="0" w:space="0" w:color="auto"/>
                <w:right w:val="none" w:sz="0" w:space="0" w:color="auto"/>
              </w:divBdr>
              <w:divsChild>
                <w:div w:id="3938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6862">
      <w:bodyDiv w:val="1"/>
      <w:marLeft w:val="0"/>
      <w:marRight w:val="0"/>
      <w:marTop w:val="0"/>
      <w:marBottom w:val="0"/>
      <w:divBdr>
        <w:top w:val="none" w:sz="0" w:space="0" w:color="auto"/>
        <w:left w:val="none" w:sz="0" w:space="0" w:color="auto"/>
        <w:bottom w:val="none" w:sz="0" w:space="0" w:color="auto"/>
        <w:right w:val="none" w:sz="0" w:space="0" w:color="auto"/>
      </w:divBdr>
      <w:divsChild>
        <w:div w:id="1463428815">
          <w:marLeft w:val="0"/>
          <w:marRight w:val="0"/>
          <w:marTop w:val="0"/>
          <w:marBottom w:val="0"/>
          <w:divBdr>
            <w:top w:val="none" w:sz="0" w:space="0" w:color="auto"/>
            <w:left w:val="none" w:sz="0" w:space="0" w:color="auto"/>
            <w:bottom w:val="none" w:sz="0" w:space="0" w:color="auto"/>
            <w:right w:val="none" w:sz="0" w:space="0" w:color="auto"/>
          </w:divBdr>
          <w:divsChild>
            <w:div w:id="1862040547">
              <w:marLeft w:val="0"/>
              <w:marRight w:val="0"/>
              <w:marTop w:val="0"/>
              <w:marBottom w:val="0"/>
              <w:divBdr>
                <w:top w:val="none" w:sz="0" w:space="0" w:color="auto"/>
                <w:left w:val="none" w:sz="0" w:space="0" w:color="auto"/>
                <w:bottom w:val="none" w:sz="0" w:space="0" w:color="auto"/>
                <w:right w:val="none" w:sz="0" w:space="0" w:color="auto"/>
              </w:divBdr>
              <w:divsChild>
                <w:div w:id="1114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5291">
      <w:bodyDiv w:val="1"/>
      <w:marLeft w:val="0"/>
      <w:marRight w:val="0"/>
      <w:marTop w:val="0"/>
      <w:marBottom w:val="0"/>
      <w:divBdr>
        <w:top w:val="none" w:sz="0" w:space="0" w:color="auto"/>
        <w:left w:val="none" w:sz="0" w:space="0" w:color="auto"/>
        <w:bottom w:val="none" w:sz="0" w:space="0" w:color="auto"/>
        <w:right w:val="none" w:sz="0" w:space="0" w:color="auto"/>
      </w:divBdr>
      <w:divsChild>
        <w:div w:id="274875413">
          <w:marLeft w:val="0"/>
          <w:marRight w:val="0"/>
          <w:marTop w:val="0"/>
          <w:marBottom w:val="0"/>
          <w:divBdr>
            <w:top w:val="none" w:sz="0" w:space="0" w:color="auto"/>
            <w:left w:val="none" w:sz="0" w:space="0" w:color="auto"/>
            <w:bottom w:val="none" w:sz="0" w:space="0" w:color="auto"/>
            <w:right w:val="none" w:sz="0" w:space="0" w:color="auto"/>
          </w:divBdr>
          <w:divsChild>
            <w:div w:id="1748335705">
              <w:marLeft w:val="0"/>
              <w:marRight w:val="0"/>
              <w:marTop w:val="0"/>
              <w:marBottom w:val="0"/>
              <w:divBdr>
                <w:top w:val="none" w:sz="0" w:space="0" w:color="auto"/>
                <w:left w:val="none" w:sz="0" w:space="0" w:color="auto"/>
                <w:bottom w:val="none" w:sz="0" w:space="0" w:color="auto"/>
                <w:right w:val="none" w:sz="0" w:space="0" w:color="auto"/>
              </w:divBdr>
              <w:divsChild>
                <w:div w:id="1077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4069">
      <w:bodyDiv w:val="1"/>
      <w:marLeft w:val="0"/>
      <w:marRight w:val="0"/>
      <w:marTop w:val="0"/>
      <w:marBottom w:val="0"/>
      <w:divBdr>
        <w:top w:val="none" w:sz="0" w:space="0" w:color="auto"/>
        <w:left w:val="none" w:sz="0" w:space="0" w:color="auto"/>
        <w:bottom w:val="none" w:sz="0" w:space="0" w:color="auto"/>
        <w:right w:val="none" w:sz="0" w:space="0" w:color="auto"/>
      </w:divBdr>
      <w:divsChild>
        <w:div w:id="149174492">
          <w:marLeft w:val="0"/>
          <w:marRight w:val="0"/>
          <w:marTop w:val="0"/>
          <w:marBottom w:val="0"/>
          <w:divBdr>
            <w:top w:val="none" w:sz="0" w:space="0" w:color="auto"/>
            <w:left w:val="none" w:sz="0" w:space="0" w:color="auto"/>
            <w:bottom w:val="none" w:sz="0" w:space="0" w:color="auto"/>
            <w:right w:val="none" w:sz="0" w:space="0" w:color="auto"/>
          </w:divBdr>
          <w:divsChild>
            <w:div w:id="631444191">
              <w:marLeft w:val="0"/>
              <w:marRight w:val="0"/>
              <w:marTop w:val="0"/>
              <w:marBottom w:val="0"/>
              <w:divBdr>
                <w:top w:val="none" w:sz="0" w:space="0" w:color="auto"/>
                <w:left w:val="none" w:sz="0" w:space="0" w:color="auto"/>
                <w:bottom w:val="none" w:sz="0" w:space="0" w:color="auto"/>
                <w:right w:val="none" w:sz="0" w:space="0" w:color="auto"/>
              </w:divBdr>
              <w:divsChild>
                <w:div w:id="634869780">
                  <w:marLeft w:val="0"/>
                  <w:marRight w:val="0"/>
                  <w:marTop w:val="0"/>
                  <w:marBottom w:val="0"/>
                  <w:divBdr>
                    <w:top w:val="none" w:sz="0" w:space="0" w:color="auto"/>
                    <w:left w:val="none" w:sz="0" w:space="0" w:color="auto"/>
                    <w:bottom w:val="none" w:sz="0" w:space="0" w:color="auto"/>
                    <w:right w:val="none" w:sz="0" w:space="0" w:color="auto"/>
                  </w:divBdr>
                  <w:divsChild>
                    <w:div w:id="16657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37621">
      <w:bodyDiv w:val="1"/>
      <w:marLeft w:val="0"/>
      <w:marRight w:val="0"/>
      <w:marTop w:val="0"/>
      <w:marBottom w:val="0"/>
      <w:divBdr>
        <w:top w:val="none" w:sz="0" w:space="0" w:color="auto"/>
        <w:left w:val="none" w:sz="0" w:space="0" w:color="auto"/>
        <w:bottom w:val="none" w:sz="0" w:space="0" w:color="auto"/>
        <w:right w:val="none" w:sz="0" w:space="0" w:color="auto"/>
      </w:divBdr>
      <w:divsChild>
        <w:div w:id="1665083184">
          <w:marLeft w:val="0"/>
          <w:marRight w:val="0"/>
          <w:marTop w:val="0"/>
          <w:marBottom w:val="0"/>
          <w:divBdr>
            <w:top w:val="none" w:sz="0" w:space="0" w:color="auto"/>
            <w:left w:val="none" w:sz="0" w:space="0" w:color="auto"/>
            <w:bottom w:val="none" w:sz="0" w:space="0" w:color="auto"/>
            <w:right w:val="none" w:sz="0" w:space="0" w:color="auto"/>
          </w:divBdr>
          <w:divsChild>
            <w:div w:id="875192569">
              <w:marLeft w:val="0"/>
              <w:marRight w:val="0"/>
              <w:marTop w:val="0"/>
              <w:marBottom w:val="0"/>
              <w:divBdr>
                <w:top w:val="none" w:sz="0" w:space="0" w:color="auto"/>
                <w:left w:val="none" w:sz="0" w:space="0" w:color="auto"/>
                <w:bottom w:val="none" w:sz="0" w:space="0" w:color="auto"/>
                <w:right w:val="none" w:sz="0" w:space="0" w:color="auto"/>
              </w:divBdr>
              <w:divsChild>
                <w:div w:id="228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6110">
      <w:bodyDiv w:val="1"/>
      <w:marLeft w:val="0"/>
      <w:marRight w:val="0"/>
      <w:marTop w:val="0"/>
      <w:marBottom w:val="0"/>
      <w:divBdr>
        <w:top w:val="none" w:sz="0" w:space="0" w:color="auto"/>
        <w:left w:val="none" w:sz="0" w:space="0" w:color="auto"/>
        <w:bottom w:val="none" w:sz="0" w:space="0" w:color="auto"/>
        <w:right w:val="none" w:sz="0" w:space="0" w:color="auto"/>
      </w:divBdr>
      <w:divsChild>
        <w:div w:id="2133936753">
          <w:marLeft w:val="0"/>
          <w:marRight w:val="0"/>
          <w:marTop w:val="0"/>
          <w:marBottom w:val="0"/>
          <w:divBdr>
            <w:top w:val="none" w:sz="0" w:space="0" w:color="auto"/>
            <w:left w:val="none" w:sz="0" w:space="0" w:color="auto"/>
            <w:bottom w:val="none" w:sz="0" w:space="0" w:color="auto"/>
            <w:right w:val="none" w:sz="0" w:space="0" w:color="auto"/>
          </w:divBdr>
          <w:divsChild>
            <w:div w:id="1582563505">
              <w:marLeft w:val="0"/>
              <w:marRight w:val="0"/>
              <w:marTop w:val="0"/>
              <w:marBottom w:val="0"/>
              <w:divBdr>
                <w:top w:val="none" w:sz="0" w:space="0" w:color="auto"/>
                <w:left w:val="none" w:sz="0" w:space="0" w:color="auto"/>
                <w:bottom w:val="none" w:sz="0" w:space="0" w:color="auto"/>
                <w:right w:val="none" w:sz="0" w:space="0" w:color="auto"/>
              </w:divBdr>
              <w:divsChild>
                <w:div w:id="11815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0125">
      <w:bodyDiv w:val="1"/>
      <w:marLeft w:val="0"/>
      <w:marRight w:val="0"/>
      <w:marTop w:val="0"/>
      <w:marBottom w:val="0"/>
      <w:divBdr>
        <w:top w:val="none" w:sz="0" w:space="0" w:color="auto"/>
        <w:left w:val="none" w:sz="0" w:space="0" w:color="auto"/>
        <w:bottom w:val="none" w:sz="0" w:space="0" w:color="auto"/>
        <w:right w:val="none" w:sz="0" w:space="0" w:color="auto"/>
      </w:divBdr>
      <w:divsChild>
        <w:div w:id="266542028">
          <w:marLeft w:val="0"/>
          <w:marRight w:val="0"/>
          <w:marTop w:val="0"/>
          <w:marBottom w:val="0"/>
          <w:divBdr>
            <w:top w:val="none" w:sz="0" w:space="0" w:color="auto"/>
            <w:left w:val="none" w:sz="0" w:space="0" w:color="auto"/>
            <w:bottom w:val="none" w:sz="0" w:space="0" w:color="auto"/>
            <w:right w:val="none" w:sz="0" w:space="0" w:color="auto"/>
          </w:divBdr>
          <w:divsChild>
            <w:div w:id="584799455">
              <w:marLeft w:val="0"/>
              <w:marRight w:val="0"/>
              <w:marTop w:val="0"/>
              <w:marBottom w:val="0"/>
              <w:divBdr>
                <w:top w:val="none" w:sz="0" w:space="0" w:color="auto"/>
                <w:left w:val="none" w:sz="0" w:space="0" w:color="auto"/>
                <w:bottom w:val="none" w:sz="0" w:space="0" w:color="auto"/>
                <w:right w:val="none" w:sz="0" w:space="0" w:color="auto"/>
              </w:divBdr>
              <w:divsChild>
                <w:div w:id="14944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0454">
      <w:bodyDiv w:val="1"/>
      <w:marLeft w:val="0"/>
      <w:marRight w:val="0"/>
      <w:marTop w:val="0"/>
      <w:marBottom w:val="0"/>
      <w:divBdr>
        <w:top w:val="none" w:sz="0" w:space="0" w:color="auto"/>
        <w:left w:val="none" w:sz="0" w:space="0" w:color="auto"/>
        <w:bottom w:val="none" w:sz="0" w:space="0" w:color="auto"/>
        <w:right w:val="none" w:sz="0" w:space="0" w:color="auto"/>
      </w:divBdr>
      <w:divsChild>
        <w:div w:id="1730417492">
          <w:marLeft w:val="0"/>
          <w:marRight w:val="0"/>
          <w:marTop w:val="0"/>
          <w:marBottom w:val="0"/>
          <w:divBdr>
            <w:top w:val="none" w:sz="0" w:space="0" w:color="auto"/>
            <w:left w:val="none" w:sz="0" w:space="0" w:color="auto"/>
            <w:bottom w:val="none" w:sz="0" w:space="0" w:color="auto"/>
            <w:right w:val="none" w:sz="0" w:space="0" w:color="auto"/>
          </w:divBdr>
          <w:divsChild>
            <w:div w:id="654649489">
              <w:marLeft w:val="0"/>
              <w:marRight w:val="0"/>
              <w:marTop w:val="0"/>
              <w:marBottom w:val="0"/>
              <w:divBdr>
                <w:top w:val="none" w:sz="0" w:space="0" w:color="auto"/>
                <w:left w:val="none" w:sz="0" w:space="0" w:color="auto"/>
                <w:bottom w:val="none" w:sz="0" w:space="0" w:color="auto"/>
                <w:right w:val="none" w:sz="0" w:space="0" w:color="auto"/>
              </w:divBdr>
              <w:divsChild>
                <w:div w:id="9660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6910">
      <w:bodyDiv w:val="1"/>
      <w:marLeft w:val="0"/>
      <w:marRight w:val="0"/>
      <w:marTop w:val="0"/>
      <w:marBottom w:val="0"/>
      <w:divBdr>
        <w:top w:val="none" w:sz="0" w:space="0" w:color="auto"/>
        <w:left w:val="none" w:sz="0" w:space="0" w:color="auto"/>
        <w:bottom w:val="none" w:sz="0" w:space="0" w:color="auto"/>
        <w:right w:val="none" w:sz="0" w:space="0" w:color="auto"/>
      </w:divBdr>
      <w:divsChild>
        <w:div w:id="1815832746">
          <w:marLeft w:val="0"/>
          <w:marRight w:val="0"/>
          <w:marTop w:val="0"/>
          <w:marBottom w:val="0"/>
          <w:divBdr>
            <w:top w:val="none" w:sz="0" w:space="0" w:color="auto"/>
            <w:left w:val="none" w:sz="0" w:space="0" w:color="auto"/>
            <w:bottom w:val="none" w:sz="0" w:space="0" w:color="auto"/>
            <w:right w:val="none" w:sz="0" w:space="0" w:color="auto"/>
          </w:divBdr>
          <w:divsChild>
            <w:div w:id="469396871">
              <w:marLeft w:val="0"/>
              <w:marRight w:val="0"/>
              <w:marTop w:val="0"/>
              <w:marBottom w:val="0"/>
              <w:divBdr>
                <w:top w:val="none" w:sz="0" w:space="0" w:color="auto"/>
                <w:left w:val="none" w:sz="0" w:space="0" w:color="auto"/>
                <w:bottom w:val="none" w:sz="0" w:space="0" w:color="auto"/>
                <w:right w:val="none" w:sz="0" w:space="0" w:color="auto"/>
              </w:divBdr>
              <w:divsChild>
                <w:div w:id="981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3740">
      <w:bodyDiv w:val="1"/>
      <w:marLeft w:val="0"/>
      <w:marRight w:val="0"/>
      <w:marTop w:val="0"/>
      <w:marBottom w:val="0"/>
      <w:divBdr>
        <w:top w:val="none" w:sz="0" w:space="0" w:color="auto"/>
        <w:left w:val="none" w:sz="0" w:space="0" w:color="auto"/>
        <w:bottom w:val="none" w:sz="0" w:space="0" w:color="auto"/>
        <w:right w:val="none" w:sz="0" w:space="0" w:color="auto"/>
      </w:divBdr>
      <w:divsChild>
        <w:div w:id="1453555687">
          <w:marLeft w:val="0"/>
          <w:marRight w:val="0"/>
          <w:marTop w:val="0"/>
          <w:marBottom w:val="0"/>
          <w:divBdr>
            <w:top w:val="none" w:sz="0" w:space="0" w:color="auto"/>
            <w:left w:val="none" w:sz="0" w:space="0" w:color="auto"/>
            <w:bottom w:val="none" w:sz="0" w:space="0" w:color="auto"/>
            <w:right w:val="none" w:sz="0" w:space="0" w:color="auto"/>
          </w:divBdr>
          <w:divsChild>
            <w:div w:id="374234364">
              <w:marLeft w:val="0"/>
              <w:marRight w:val="0"/>
              <w:marTop w:val="0"/>
              <w:marBottom w:val="0"/>
              <w:divBdr>
                <w:top w:val="none" w:sz="0" w:space="0" w:color="auto"/>
                <w:left w:val="none" w:sz="0" w:space="0" w:color="auto"/>
                <w:bottom w:val="none" w:sz="0" w:space="0" w:color="auto"/>
                <w:right w:val="none" w:sz="0" w:space="0" w:color="auto"/>
              </w:divBdr>
              <w:divsChild>
                <w:div w:id="13169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3895</Characters>
  <Application>Microsoft Office Word</Application>
  <DocSecurity>0</DocSecurity>
  <Lines>162</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Courchia</dc:creator>
  <cp:keywords/>
  <dc:description/>
  <cp:lastModifiedBy>Benjamin Courchia</cp:lastModifiedBy>
  <cp:revision>2</cp:revision>
  <dcterms:created xsi:type="dcterms:W3CDTF">2022-04-19T17:43:00Z</dcterms:created>
  <dcterms:modified xsi:type="dcterms:W3CDTF">2022-04-19T17:43:00Z</dcterms:modified>
  <cp:category/>
</cp:coreProperties>
</file>